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textAlignment w:val="baseline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76" w:before="0" w:after="0"/>
        <w:textAlignment w:val="baseline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76" w:before="0" w:after="0"/>
        <w:textAlignment w:val="baseline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tbl>
      <w:tblPr>
        <w:tblW w:w="9618" w:type="dxa"/>
        <w:jc w:val="left"/>
        <w:tblInd w:w="-22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2600"/>
        <w:gridCol w:w="7018"/>
      </w:tblGrid>
      <w:tr>
        <w:trPr>
          <w:trHeight w:val="617" w:hRule="atLeas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/>
            </w:pP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Nazwa diety 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DD8E6" w:val="clear"/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tbl>
            <w:tblPr>
              <w:tblW w:w="7168" w:type="dxa"/>
              <w:jc w:val="left"/>
              <w:tblInd w:w="-21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68"/>
            </w:tblGrid>
            <w:tr>
              <w:trPr>
                <w:trHeight w:val="228" w:hRule="atLeast"/>
              </w:trPr>
              <w:tc>
                <w:tcPr>
                  <w:tcW w:w="7168" w:type="dxa"/>
                  <w:tcBorders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b/>
                      <w:sz w:val="22"/>
                      <w:szCs w:val="24"/>
                    </w:rPr>
                    <w:t xml:space="preserve">DIETA Z OGRANICZENIEM </w:t>
                  </w:r>
                  <w:r>
                    <w:rPr>
                      <w:b/>
                      <w:sz w:val="22"/>
                    </w:rPr>
                    <w:t xml:space="preserve">ŁATWO PRZYSWAJALNYCH WĘGLOWODANÓW (D03 </w:t>
                  </w:r>
                  <w:r>
                    <w:rPr>
                      <w:b/>
                      <w:sz w:val="22"/>
                    </w:rPr>
                    <w:t>)</w:t>
                  </w:r>
                </w:p>
              </w:tc>
            </w:tr>
          </w:tbl>
          <w:p>
            <w:pPr>
              <w:pStyle w:val="Default"/>
              <w:rPr>
                <w:b w:val="false"/>
                <w:b w:val="false"/>
                <w:strike w:val="false"/>
                <w:dstrike w:val="false"/>
                <w:sz w:val="22"/>
                <w:u w:val="none"/>
              </w:rPr>
            </w:pPr>
            <w:r>
              <w:rPr>
                <w:b w:val="false"/>
                <w:strike w:val="false"/>
                <w:dstrike w:val="false"/>
                <w:sz w:val="22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05" w:hRule="atLeast"/>
        </w:trPr>
        <w:tc>
          <w:tcPr>
            <w:tcW w:w="2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sz w:val="22"/>
              </w:rPr>
            </w:pPr>
            <w:r>
              <w:rPr>
                <w:b/>
                <w:sz w:val="24"/>
                <w:szCs w:val="24"/>
              </w:rPr>
              <w:t>Zastosowanie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/>
            </w:pPr>
            <w:r>
              <w:rPr/>
              <w:t>Dla osób</w:t>
            </w:r>
          </w:p>
          <w:p>
            <w:pPr>
              <w:pStyle w:val="Default"/>
              <w:widowControl w:val="false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z cukrzycą</w:t>
            </w:r>
          </w:p>
          <w:p>
            <w:pPr>
              <w:pStyle w:val="Default"/>
              <w:widowControl w:val="false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z insulinoopornością</w:t>
            </w:r>
          </w:p>
          <w:p>
            <w:pPr>
              <w:pStyle w:val="Default"/>
              <w:widowControl w:val="false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 </w:t>
            </w:r>
            <w:r>
              <w:rPr>
                <w:sz w:val="24"/>
                <w:szCs w:val="24"/>
              </w:rPr>
              <w:t>z zaburzona tolerancją glukozy</w:t>
            </w:r>
          </w:p>
          <w:p>
            <w:pPr>
              <w:pStyle w:val="Default"/>
              <w:widowControl w:val="false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z hipertiglikemią</w:t>
            </w:r>
          </w:p>
          <w:p>
            <w:pPr>
              <w:pStyle w:val="Default"/>
              <w:widowControl w:val="false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5)z chorobami układu sercowo0naczyniowego, w tym miażdżycy</w:t>
            </w:r>
          </w:p>
          <w:p>
            <w:pPr>
              <w:pStyle w:val="Default"/>
              <w:widowControl w:val="false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6)w hiperlipidemiach oraz z przewlekłymi zespołami wieńcowymi</w:t>
            </w:r>
          </w:p>
          <w:p>
            <w:pPr>
              <w:pStyle w:val="Default"/>
              <w:widowControl w:val="false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413" w:hRule="atLeast"/>
        </w:trPr>
        <w:tc>
          <w:tcPr>
            <w:tcW w:w="2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Zalecenia dietetyczne </w:t>
            </w:r>
          </w:p>
        </w:tc>
        <w:tc>
          <w:tcPr>
            <w:tcW w:w="7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>
                <w:sz w:val="22"/>
              </w:rPr>
              <w:t>1)</w:t>
            </w:r>
            <w:r>
              <w:rPr>
                <w:sz w:val="22"/>
              </w:rPr>
              <w:t xml:space="preserve">dieta z ograniczeniem łatwo przyswajalnych węglowodanów jest modyfikacją diety podstawowej. Modyfikacja ta polega na ograniczonej podaży glukozy, fruktozy i sacharozy, zalecane są potrawy o niskim indeksie glikemicznym;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wartość energetyczna i odżywcza diety dostosowywana jest do masy ciała i stanu fizjologicznego pacjenta, w oparciu o aktualne normy żywienia dla populacji Rzeczypospolitej Polskiej oraz wytyczne towarzystw naukowych w zakresie żywienia;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dieta powinna być prawidłowo zbilansowana i urozmaicona pod kątem udziału grup produktów spożywczych: produktów zbożowych, mlecznych, warzyw i owoców, ziemniaków, produktów mięsnych i ryb, nasion roślin strączkowych oraz tłuszczów;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4) posiłki powinny być podawane o tej samej porze. Liczba posiłków powinna być każdego dnia jednakowa – 4–6 dziennie zgodnie z zaleceniami lekarza lub dietetyka. Przerwy pomiędzy posiłkami powinny wynosić niż 3–4h;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5) dieta powinna być różnorodna, urozmaicona pod względem smaku, kolorystyki, konsystencji i strawności potraw oraz obróbki termicznej;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6) należy kontrolować ilość spożywanych węglowodanów w całej diecie i w poszczególnych posiłkach;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7) należy ograniczyć spożywanie produktów zawierających cukry proste, w tym cukry dodane;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8) głównym źródłem węglowodanów w diecie powinny być produkty zbożowe z pełnego przemiału, należy podawać przynajmniej 2 porcje dziennie produktów zbożowych z pełnego przemiału;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9) należy wybierać produkty o niskim indeksie glikemicznym (IG&lt;55);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10) produkty węglowodanowe nie powinny być spożywane samodzielnie, do każdego posiłku należy włączyć produkty białkowe i tłuszczowe;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11) należy zaplanować dodatek warzyw lub owoców do każdego posiłku (minimum 400 g dziennie – do gramatury nie są wliczane ziemniaki i bataty), z przewagą warzyw – należy podawać przynajmniej 3 porcje warzyw o dużej zawartości błonnika, przynajmniej część warzyw i owoców powinna być serwowana w postaci surowej, dopuszcza się wykorzystanie produktów mrożonych. Zaleca się wybieranie owoców mniej dojrzałych ze względu na mniejszą zawartość cukru;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12) mleko i przetwory mleczne, w tym napoje fermentowane lub produkty roślinne zastępujące produkty mleczne powinny być spożywane co najmniej w 2 posiłkach w ciągu dnia;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13) każdego dnia należy podawać co najmniej 1 porcję z grupy mięso lub jaja lub nasiona roślin strączkowych lub przetwory nasion roślin strączkowych, inne roślinne zamienniki białka zwierzęcego; </w:t>
            </w:r>
          </w:p>
          <w:p>
            <w:pPr>
              <w:pStyle w:val="Default"/>
              <w:tabs>
                <w:tab w:val="clear" w:pos="720"/>
              </w:tabs>
              <w:rPr/>
            </w:pPr>
            <w:r>
              <w:rPr>
                <w:sz w:val="22"/>
              </w:rPr>
              <w:t xml:space="preserve">14) nasiona roślin strączkowych lub ich przetwory należy uwzględnić co </w:t>
            </w:r>
            <w:r>
              <w:rPr>
                <w:sz w:val="22"/>
              </w:rPr>
              <w:t>najmniej 3 razy w jadłospisie dekadowym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15) ryby lub przetwory rybne (głównie z ryb morskich) należy uwzględnić co najmniej 3 razy w jadłospisie dekadowym;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16) Tłuszcze zwierzęce (takie jak smalec, słonina, łój wołowy, smalec gęsi) należy całkowicie wyeliminować z diety. Nie należy używać ich ani do przygotowywania potraw na ciepło, ani na zimno. Jedynym tłuszczem zwierzęcym, który zaleca się stosować w niewielkich ilościach, w postaci na surowej, na zimno (np. do smarowania pieczywa lub jako dodatek do warzyw po ugotowaniu) jest masło. Podstawowym źródłem tłuszczu w jadłospisie powinny być tłuszcze roślinne – np. olej rzepakowy, lniany, oliwa z oliwek czy miękkie margaryny. Wyjątek stanowią olej kokosowy i olej palmowy, które nie są zalecane i również należy je wykluczyć.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17) przynajmniej 1 posiłek w ciągu dnia powinien zawierać produkty bogate w kwasy tłuszczowe nienasycone;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18) wskazane jest ograniczenie potraw ciężkostrawnych i wzdymających;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19) należy eliminować cukry dodane (tj. monocukry i dwucukry dodawane do żywności) w każdym posiłku należy uwzględnić wodę lub napój bez dodatku cukru;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20) poza napojami uwzględnionymi w jadłospisie, pacjent powinien mieć zapewniony stały dostęp do wody pitnej – rekomendowane są dystrybutory z wodą na każdym oddziale.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21) dopuszcza się okazjonalne włączenie produktów świątecznych, związanych z tradycjami narodowymi, w umiarkowanych ilościach i z zachowaniem ogólnych zasad racjonalnego odżywiania.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Przy doborze produktów należy zwrócić uwagę na ich: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  <w:t xml:space="preserve">22) jakość;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  <w:t xml:space="preserve">23) termin przydatności do spożycia;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  <w:t xml:space="preserve">24) sezonowość.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  <w:t xml:space="preserve">Stosowane techniki kulinarne: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  <w:t xml:space="preserve">25) gotowanie tradycyjne lub na parze;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  <w:t xml:space="preserve">26) duszenie;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  <w:t xml:space="preserve">27) pieczenie bez dodatku tłuszczu, np. w folii aluminiowej, w rękawach do pieczenia, pergaminie, naczyniach żaroodpornych oraz w piecach konwekcyjnych;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  <w:t xml:space="preserve">28) grillowanie bez dodatku tłuszczu, na patelni grillowej lub grillu elektrycznym;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  <w:t xml:space="preserve">29) potrawy smażone na niewielkiej ilości oleju i bez panierki należy ograniczyć do 3 razy w jadłospisie dekadowym.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  <w:t xml:space="preserve">Praktyczne wskazówki dotyczące sporządzania posiłków: </w:t>
            </w:r>
          </w:p>
          <w:p>
            <w:pPr>
              <w:pStyle w:val="Default"/>
              <w:tabs>
                <w:tab w:val="clear" w:pos="720"/>
              </w:tabs>
              <w:rPr/>
            </w:pPr>
            <w:r>
              <w:rPr>
                <w:strike w:val="false"/>
                <w:dstrike w:val="false"/>
                <w:sz w:val="22"/>
                <w:u w:val="none"/>
              </w:rPr>
              <w:t>30) temperatura dostarczanych posiłków gorących powinna wynosić minimum 60</w:t>
            </w:r>
            <w:r>
              <w:rPr>
                <w:strike w:val="false"/>
                <w:dstrike w:val="false"/>
                <w:sz w:val="14"/>
                <w:u w:val="none"/>
              </w:rPr>
              <w:t>○</w:t>
            </w:r>
            <w:r>
              <w:rPr>
                <w:strike w:val="false"/>
                <w:dstrike w:val="false"/>
                <w:sz w:val="22"/>
                <w:u w:val="none"/>
              </w:rPr>
              <w:t xml:space="preserve">C, natomiast z uwagi na specyfikę diety pacjent może spożywać posiłek przestudzony, o temperaturze zbliżonej do temperatury ciała człowieka;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  <w:t xml:space="preserve">31) zupy, sosy oraz potrawy należy sporządzać z naturalnych składników, bez użycia koncentratów spożywczych, z wyłączeniem koncentratów z naturalnych składników;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  <w:t xml:space="preserve">32) ograniczyć zabielanie zup i sosów śmietaną i jej roślinnymi zamiennikami np. mleczkiem kokosowym;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u w:val="none"/>
              </w:rPr>
            </w:pPr>
            <w:r>
              <w:rPr>
                <w:strike w:val="false"/>
                <w:dstrike w:val="false"/>
                <w:u w:val="none"/>
              </w:rPr>
              <w:t>33) nie dodawać do potraw zasmażek;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  <w:t xml:space="preserve">34) makarony, kasze, ryż, warzywa, płatki należy gotować al dente – rozgotowane produkty w znacznym stopniu podwyższają poziom glikemii; </w:t>
            </w:r>
          </w:p>
          <w:p>
            <w:pPr>
              <w:pStyle w:val="Default"/>
              <w:tabs>
                <w:tab w:val="clear" w:pos="720"/>
              </w:tabs>
              <w:rPr/>
            </w:pPr>
            <w:r>
              <w:rPr>
                <w:sz w:val="22"/>
              </w:rPr>
              <w:t xml:space="preserve">35) dopuszczalne jest stosowanie substancji słodzących (zgodnych z obowiązującymi przepisami) do przygotowywanych potraw i napojów;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36) należy wykluczyć dodatek cukru do napojów i potraw; </w:t>
            </w:r>
          </w:p>
          <w:p>
            <w:pPr>
              <w:pStyle w:val="Default"/>
              <w:tabs>
                <w:tab w:val="clear" w:pos="720"/>
              </w:tabs>
              <w:rPr/>
            </w:pPr>
            <w:r>
              <w:rPr>
                <w:sz w:val="22"/>
              </w:rPr>
              <w:t xml:space="preserve">37) do minimum ograniczyć dodatek soli na rzecz ziół i naturalnych </w:t>
            </w:r>
            <w:r>
              <w:rPr>
                <w:sz w:val="22"/>
              </w:rPr>
              <w:t>przypraw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rPr/>
            </w:pPr>
            <w:r>
              <w:rPr/>
            </w:r>
          </w:p>
          <w:p>
            <w:pPr>
              <w:pStyle w:val="Default"/>
              <w:widowControl w:val="false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r>
        <w:rPr/>
      </w:r>
    </w:p>
    <w:tbl>
      <w:tblPr>
        <w:tblW w:w="9075" w:type="dxa"/>
        <w:jc w:val="left"/>
        <w:tblInd w:w="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3000"/>
        <w:gridCol w:w="1860"/>
        <w:gridCol w:w="4215"/>
      </w:tblGrid>
      <w:tr>
        <w:trPr>
          <w:trHeight w:val="100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3D3D3" w:val="clear"/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Wartość energetyczna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Energia (En)/dobę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1800–2400 kcal/dobę </w:t>
            </w:r>
          </w:p>
        </w:tc>
      </w:tr>
      <w:tr>
        <w:trPr>
          <w:trHeight w:val="976" w:hRule="atLeast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Wartość odżywcza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Białko 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Wartości referencyjne: 15–20 % En </w:t>
            </w:r>
          </w:p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37,5–50 g/1000 kcal </w:t>
            </w:r>
          </w:p>
        </w:tc>
      </w:tr>
      <w:tr>
        <w:trPr>
          <w:trHeight w:val="100" w:hRule="atLeast"/>
        </w:trPr>
        <w:tc>
          <w:tcPr>
            <w:tcW w:w="48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Tłuszcz ogółem 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Wartości referencyjne: 20–30 % En                       22–33 g/1000 kcal </w:t>
            </w:r>
          </w:p>
        </w:tc>
      </w:tr>
      <w:tr>
        <w:trPr>
          <w:trHeight w:val="226" w:hRule="atLeast"/>
        </w:trPr>
        <w:tc>
          <w:tcPr>
            <w:tcW w:w="48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w tym nasycone kwasy tłuszczowe 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Wartości referencyjne: możliwie jak najmniej, jednak nie więcej niż 10 % En </w:t>
            </w:r>
          </w:p>
        </w:tc>
      </w:tr>
      <w:tr>
        <w:trPr>
          <w:trHeight w:val="100" w:hRule="atLeast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/>
            </w:pPr>
            <w:r>
              <w:rPr>
                <w:sz w:val="22"/>
              </w:rPr>
              <w:t xml:space="preserve">≤ </w:t>
            </w:r>
            <w:r>
              <w:rPr>
                <w:sz w:val="22"/>
              </w:rPr>
              <w:t xml:space="preserve">11 g/1000 kcal </w:t>
            </w:r>
          </w:p>
        </w:tc>
      </w:tr>
      <w:tr>
        <w:trPr>
          <w:trHeight w:val="100" w:hRule="atLeast"/>
        </w:trPr>
        <w:tc>
          <w:tcPr>
            <w:tcW w:w="48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Węglowodany ogółem 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Wartości referencyjne: 45–65 % En </w:t>
            </w:r>
          </w:p>
        </w:tc>
      </w:tr>
      <w:tr>
        <w:trPr>
          <w:trHeight w:val="100" w:hRule="atLeast"/>
        </w:trPr>
        <w:tc>
          <w:tcPr>
            <w:tcW w:w="48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113–163 g/1000 kcal </w:t>
            </w:r>
          </w:p>
        </w:tc>
      </w:tr>
      <w:tr>
        <w:trPr>
          <w:trHeight w:val="100" w:hRule="atLeast"/>
        </w:trPr>
        <w:tc>
          <w:tcPr>
            <w:tcW w:w="48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w tym cukry (mono- i disacharydy) 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Wartości referencyjne: ≤ 10 % En </w:t>
            </w:r>
          </w:p>
        </w:tc>
      </w:tr>
      <w:tr>
        <w:trPr>
          <w:trHeight w:val="100" w:hRule="atLeast"/>
        </w:trPr>
        <w:tc>
          <w:tcPr>
            <w:tcW w:w="48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≤ </w:t>
            </w:r>
            <w:r>
              <w:rPr>
                <w:sz w:val="22"/>
              </w:rPr>
              <w:t xml:space="preserve">25 g/1000 kcal </w:t>
            </w:r>
          </w:p>
        </w:tc>
      </w:tr>
      <w:tr>
        <w:trPr>
          <w:trHeight w:val="100" w:hRule="atLeast"/>
        </w:trPr>
        <w:tc>
          <w:tcPr>
            <w:tcW w:w="48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Błonnik 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z w:val="22"/>
              </w:rPr>
              <w:t xml:space="preserve">25 g/dobę </w:t>
            </w:r>
          </w:p>
        </w:tc>
      </w:tr>
      <w:tr>
        <w:trPr>
          <w:trHeight w:val="448" w:hRule="atLeast"/>
        </w:trPr>
        <w:tc>
          <w:tcPr>
            <w:tcW w:w="48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Sód </w:t>
            </w:r>
          </w:p>
          <w:p>
            <w:pPr>
              <w:pStyle w:val="Default"/>
              <w:rPr/>
            </w:pPr>
            <w:r>
              <w:rPr/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≤ </w:t>
            </w:r>
            <w:r>
              <w:rPr>
                <w:sz w:val="22"/>
              </w:rPr>
              <w:t xml:space="preserve">2000 mg/dobę </w:t>
            </w:r>
          </w:p>
        </w:tc>
      </w:tr>
    </w:tbl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23"/>
        <w:gridCol w:w="3687"/>
        <w:gridCol w:w="3362"/>
      </w:tblGrid>
      <w:tr>
        <w:trPr>
          <w:trHeight w:val="1133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3D3D3" w:val="clear"/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rupy środków spożywczyc</w:t>
            </w:r>
            <w:r>
              <w:rPr>
                <w:b/>
                <w:sz w:val="22"/>
              </w:rPr>
              <w:t xml:space="preserve">h </w:t>
            </w:r>
          </w:p>
          <w:p>
            <w:pPr>
              <w:pStyle w:val="Default"/>
              <w:rPr>
                <w:b w:val="false"/>
                <w:b w:val="false"/>
                <w:strike w:val="false"/>
                <w:dstrike w:val="false"/>
                <w:sz w:val="22"/>
                <w:u w:val="none"/>
              </w:rPr>
            </w:pPr>
            <w:r>
              <w:rPr>
                <w:b w:val="false"/>
                <w:strike w:val="false"/>
                <w:dstrike w:val="false"/>
                <w:sz w:val="22"/>
                <w:u w:val="none"/>
              </w:rPr>
            </w:r>
          </w:p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3D3D3" w:val="clear"/>
          </w:tcPr>
          <w:p>
            <w:pPr>
              <w:pStyle w:val="Zawartotabeli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  <w:t>Produkty rekomendowane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3D3D3" w:val="clear"/>
          </w:tcPr>
          <w:p>
            <w:pPr>
              <w:pStyle w:val="Zawartotabeli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  <w:t>Produkty nierekomendowane</w:t>
            </w:r>
          </w:p>
        </w:tc>
      </w:tr>
      <w:tr>
        <w:trPr>
          <w:trHeight w:val="7395" w:hRule="atLeast"/>
        </w:trPr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rPr/>
            </w:pPr>
            <w:r>
              <w:rPr/>
              <w:t>Produkty zbożowe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 xml:space="preserve">) wszystkie mąki pełnoziarniste;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>2)</w:t>
            </w:r>
            <w:r>
              <w:rPr>
                <w:sz w:val="22"/>
              </w:rPr>
              <w:t>pieczywo pełnoziarniste, bez dodatku substancji słodzących.,żytnie razowe, graham, chleb z dodatkiem otręb, i ziaren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mąka ziemniaczana, kukurydziana, ryżowa (w ograniczonych ilościach);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pieczywo </w:t>
            </w:r>
            <w:r>
              <w:rPr>
                <w:sz w:val="22"/>
              </w:rPr>
              <w:t>żytnie i mieszane</w:t>
            </w:r>
            <w:r>
              <w:rPr>
                <w:sz w:val="22"/>
              </w:rPr>
              <w:t xml:space="preserve"> 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4) pieczywo </w:t>
            </w:r>
            <w:r>
              <w:rPr>
                <w:sz w:val="22"/>
              </w:rPr>
              <w:t>o obniżonym IG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5) kasze: </w:t>
            </w:r>
            <w:r>
              <w:rPr>
                <w:sz w:val="22"/>
              </w:rPr>
              <w:t xml:space="preserve">średnio i gruboziarniste </w:t>
            </w:r>
            <w:r>
              <w:rPr>
                <w:sz w:val="22"/>
              </w:rPr>
              <w:t xml:space="preserve">gryczana, </w:t>
            </w:r>
            <w:r>
              <w:rPr>
                <w:sz w:val="22"/>
              </w:rPr>
              <w:t>jęczmienna</w:t>
            </w:r>
            <w:r>
              <w:rPr>
                <w:sz w:val="22"/>
              </w:rPr>
              <w:t xml:space="preserve"> , jęczmienna (pęczak, wiejska, mazurska), orkiszowa, bulgur, jaglana, manna, kukurydziana;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6) płatki naturalne, np.: owsiane, gryczane, jęczmienne, ryżowe, żytnie, muesli bez dodatku cukru i jego zamienników np.: syropu glukozowo-fruktozowego;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7) makarony, np.: razowy, gryczany, orkiszowy, żytni, pszenny z mąki durum (gotowane al dente);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8) ryż brązowy, ryż czerwony, ryż biały (w ograniczonych ilościach);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9) potrawy mączne, np.: naleśniki, pierogi, kopytka, kluski (w ograniczonych ilościach); </w:t>
            </w:r>
          </w:p>
          <w:p>
            <w:pPr>
              <w:pStyle w:val="Default"/>
              <w:tabs>
                <w:tab w:val="clear" w:pos="720"/>
              </w:tabs>
              <w:rPr/>
            </w:pPr>
            <w:r>
              <w:rPr>
                <w:sz w:val="22"/>
              </w:rPr>
              <w:t xml:space="preserve">10) otręby, np.: owsiane, pszenne, </w:t>
            </w:r>
            <w:r>
              <w:rPr>
                <w:sz w:val="22"/>
              </w:rPr>
              <w:t>żytnie, orkiszowe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Defaul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Defaul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pieczywo białe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sz w:val="22"/>
              </w:rPr>
              <w:t>2)</w:t>
            </w:r>
            <w:r>
              <w:rPr>
                <w:sz w:val="22"/>
              </w:rPr>
              <w:t xml:space="preserve">pieczywo z dodatkiem cukru, słodu, syropów, miodu, karmelu;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kasze drobnoziarniste manna, kukurydziana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>4)płatki błyskawiczne wafle ryżowe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>5)ryż biały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>6)potrawy mączne np., pierogi, kopytka, kluski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>7)</w:t>
            </w:r>
            <w:r>
              <w:rPr>
                <w:sz w:val="22"/>
              </w:rPr>
              <w:t xml:space="preserve"> produkty mączne smażone w dużej ilości tłuszczu, np.: pączki, faworki, racuchy; </w:t>
            </w:r>
          </w:p>
          <w:p>
            <w:pPr>
              <w:pStyle w:val="Default"/>
              <w:tabs>
                <w:tab w:val="clear" w:pos="720"/>
              </w:tabs>
              <w:rPr/>
            </w:pPr>
            <w:r>
              <w:rPr>
                <w:sz w:val="22"/>
              </w:rPr>
              <w:t>8</w:t>
            </w:r>
            <w:r>
              <w:rPr>
                <w:sz w:val="22"/>
              </w:rPr>
              <w:t xml:space="preserve">) płatki kukurydziane i inne słodzone płatki śniadaniowe, </w:t>
            </w:r>
            <w:r>
              <w:rPr>
                <w:sz w:val="22"/>
              </w:rPr>
              <w:t xml:space="preserve">płatki ryżowe, </w:t>
            </w:r>
            <w:r>
              <w:rPr>
                <w:sz w:val="22"/>
              </w:rPr>
              <w:t>np.: cynamonowe, czekoladow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 xml:space="preserve"> , </w:t>
            </w:r>
            <w:r>
              <w:rPr>
                <w:sz w:val="22"/>
              </w:rPr>
              <w:t>miodowe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Defaul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spacing w:before="0" w:after="160"/>
              <w:ind w:left="-227" w:right="57" w:hanging="0"/>
              <w:rPr/>
            </w:pPr>
            <w:r>
              <w:rPr/>
            </w:r>
          </w:p>
        </w:tc>
      </w:tr>
      <w:tr>
        <w:trPr>
          <w:trHeight w:val="1350" w:hRule="atLeast"/>
        </w:trPr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Warzywa i przetwory warzywne 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wszystkie warzywa świeże i mrożone, gotowane, duszone z niewielkim dodatkiem tłuszczu, warzywa pieczone, warzywa kiszone. </w:t>
            </w:r>
          </w:p>
        </w:tc>
        <w:tc>
          <w:tcPr>
            <w:tcW w:w="3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>1) warzywa przyrządzane z dużą ilością tłuszczu</w:t>
            </w:r>
          </w:p>
        </w:tc>
      </w:tr>
    </w:tbl>
    <w:tbl>
      <w:tblPr>
        <w:tblW w:w="9672" w:type="dxa"/>
        <w:jc w:val="left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83"/>
        <w:gridCol w:w="3917"/>
        <w:gridCol w:w="3572"/>
      </w:tblGrid>
      <w:tr>
        <w:trPr>
          <w:trHeight w:val="1533" w:hRule="atLeast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Ziemniaki, </w:t>
            </w:r>
          </w:p>
          <w:p>
            <w:pPr>
              <w:pStyle w:val="Default"/>
              <w:tabs>
                <w:tab w:val="clear" w:pos="720"/>
              </w:tabs>
              <w:rPr>
                <w:b/>
                <w:b/>
                <w:strike w:val="false"/>
                <w:dstrike w:val="false"/>
                <w:sz w:val="22"/>
                <w:u w:val="none"/>
              </w:rPr>
            </w:pPr>
            <w:r>
              <w:rPr>
                <w:b/>
                <w:strike w:val="false"/>
                <w:dstrike w:val="false"/>
                <w:sz w:val="22"/>
                <w:u w:val="none"/>
              </w:rPr>
              <w:t xml:space="preserve">Bataty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ziemniaki, bataty; gotowane, pieczone.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ziemniaki, bataty: smażone (frytki, talarki);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puree w proszku.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00" w:hRule="atLeast"/>
        </w:trPr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Owoce i przetwory owocowe 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wszystkie owoce: świeże, mrożone, gotowane, pieczone;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musy owocowe (w ograniczonych ilościach);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dżemy owocowe niskosłodzone (w ograniczonych ilościach);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4) owoce suszone (w ograniczonych ilościach). 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owoce w syropach cukrowych;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owoce kandyzowane;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przetwory owocowe wysokosłodzone. </w:t>
            </w:r>
          </w:p>
        </w:tc>
      </w:tr>
      <w:tr>
        <w:trPr>
          <w:trHeight w:val="900" w:hRule="atLeast"/>
        </w:trPr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Nasiona roślin strączkowych 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wszystkie nasiona roślin strączkowych;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 xml:space="preserve">) produkty z nasion roślin strączkowych z małą zawartością soli; </w:t>
            </w:r>
          </w:p>
          <w:p>
            <w:pPr>
              <w:pStyle w:val="Default"/>
              <w:tabs>
                <w:tab w:val="clear" w:pos="720"/>
              </w:tabs>
              <w:rPr/>
            </w:pPr>
            <w:r>
              <w:rPr/>
              <w:t>3) niesłodzone napoje roślinne, tofu, hummus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Nasiona, pestki, orzechy 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wszystkie nasiona, pestki i orzechy niesolone np. orzechy włoskie, laskowe, arachidowe, pistacje, nerkowca, migdały, pestki słonecznika, dyni, sezam, siemię lniane;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>2) „masło orzechowe” bez dodatku soli i cukru (w ograniczonych ilościach)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orzechy solone, orzechy w skorupce z ciasta, w karmelu, w czekoladzie, w lukrze;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„masło orzechowe” solone.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264" w:hRule="atLeast"/>
        </w:trPr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Mięso i przetwory mięsne 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z małą zawartością tłuszczu, np.: drób bez skóry (kura, kurczak, indyk), chuda wołowina, cielęcina, jagnięcina, królik, chude partie wieprzowiny, np.: polędwica, schab, szynka;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chude gatunki wędlin niemielonych: drobiowych, wieprzowych, wołowych;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pieczone pasztety z chudego mięsa;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4) chude gatunki kiełbas;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5) galaretki drobiowe.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z dużą zawartością tłuszczu, np.: tłusty drób (kaczka, gęś), tłusta wołowina i wieprzowina, baranina;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mięsa peklowane oraz z dużą zawartością soli;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mięsa smażone na dużej ilości tłuszczu;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4) mięsa smażone w panierce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5) tłuste wędliny, np.: baleron, boczek;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6) tłuste i niskogatunkowe kiełbasy, parówki, mielonki, mortadele;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7) tłuste pasztety;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>8) wędliny podrobowe (pasztetowa, wątrobianka, salceson);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>9) mięsa surowe np. tatar.</w:t>
            </w:r>
          </w:p>
        </w:tc>
      </w:tr>
      <w:tr>
        <w:trPr>
          <w:trHeight w:val="2083" w:hRule="atLeast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Ryby i przetwory rybne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wszystkie ryby morskie i słodkowodne;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konserwy rybne (w ograniczonych ilościach);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ryby wędzone (w ograniczonych ilościach).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ryby surowe;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ryby smażone na dużej ilości tłuszczu;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ryby smażone w panierce.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083" w:hRule="atLeast"/>
        </w:trPr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Jaja i potrawy z jaj 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gotowane;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jaja sadzone i jajecznica na parze lub smażone na małej ilości tłuszczu;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omlety, kotlety jajeczne smażone na małej ilości tłuszczu. 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jaja przyrządzane z dużą ilością tłuszczu;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jaja smażone na słoninie, skwarkach, tłustej wędlinie. </w:t>
            </w:r>
          </w:p>
        </w:tc>
      </w:tr>
      <w:tr>
        <w:trPr>
          <w:trHeight w:val="2083" w:hRule="atLeast"/>
        </w:trPr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Mleko i produkty mleczne 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mleko (1,5–2 % tłuszczu) i sery twarogowe chude lub półtłuste;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naturalne napoje mleczne fermentowane bez dodatku cukru (np. kefir, jogurt, maślanka);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sery podpuszczkowe o obniżonej zawartości tłuszczu (w ograniczonych ilościach). 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mleko i sery twarogowe tłuste;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mleko skondensowane;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jogurty i desery mleczne z dodatkiem cukru;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4) tłuste sery podpuszczkowe; </w:t>
            </w:r>
          </w:p>
          <w:p>
            <w:pPr>
              <w:pStyle w:val="Default"/>
              <w:tabs>
                <w:tab w:val="clear" w:pos="720"/>
              </w:tabs>
              <w:rPr/>
            </w:pPr>
            <w:r>
              <w:rPr>
                <w:sz w:val="22"/>
              </w:rPr>
              <w:t>5) tłusta śmietana ≥18 % tłuszcz</w:t>
            </w:r>
            <w:r>
              <w:rPr>
                <w:sz w:val="22"/>
              </w:rPr>
              <w:t>u</w:t>
            </w:r>
          </w:p>
        </w:tc>
      </w:tr>
      <w:tr>
        <w:trPr>
          <w:trHeight w:val="2083" w:hRule="atLeast"/>
        </w:trPr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Tłuszcze 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masło (w ograniczonych ilościach);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miękka margaryna; </w:t>
            </w:r>
          </w:p>
          <w:p>
            <w:pPr>
              <w:pStyle w:val="Normal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) oleje roślinne, np.: rzepakowy, oliwa z oliwek;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4) majonez (w ograniczonych ilościach);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5) świeża śmietanka do 12 %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Defaul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</w:tabs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1) BEZWZGLĘDNIE ZAKAZANE: tłuszcze zwierzęce, np.: smalec wieprzowy, łój wołowy, słonina;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twarde margaryny; </w:t>
            </w:r>
          </w:p>
          <w:p>
            <w:pPr>
              <w:pStyle w:val="Normal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) masło klarowane;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4) tłuszcz kokosowy i palmowy;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5) „masło kokosowe”;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6) frytura smażalnicza.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Defaul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</w:tabs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083" w:hRule="atLeast"/>
        </w:trPr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b/>
                <w:sz w:val="22"/>
              </w:rPr>
              <w:t>D</w:t>
            </w:r>
            <w:r>
              <w:rPr>
                <w:b/>
                <w:sz w:val="22"/>
              </w:rPr>
              <w:t xml:space="preserve">esery </w:t>
            </w:r>
          </w:p>
          <w:p>
            <w:pPr>
              <w:pStyle w:val="Default"/>
              <w:tabs>
                <w:tab w:val="clear" w:pos="720"/>
              </w:tabs>
              <w:rPr>
                <w:b/>
                <w:b/>
                <w:strike w:val="false"/>
                <w:dstrike w:val="false"/>
                <w:sz w:val="22"/>
                <w:u w:val="none"/>
              </w:rPr>
            </w:pPr>
            <w:r>
              <w:rPr>
                <w:b/>
                <w:strike w:val="false"/>
                <w:dstrike w:val="false"/>
                <w:sz w:val="22"/>
                <w:u w:val="none"/>
              </w:rPr>
              <w:t xml:space="preserve">(w ograniczonych ilościach </w:t>
            </w:r>
          </w:p>
          <w:p>
            <w:pPr>
              <w:pStyle w:val="Default"/>
              <w:rPr>
                <w:b w:val="false"/>
                <w:b w:val="false"/>
                <w:strike w:val="false"/>
                <w:dstrike w:val="false"/>
                <w:sz w:val="22"/>
                <w:u w:val="none"/>
              </w:rPr>
            </w:pPr>
            <w:r>
              <w:rPr>
                <w:b w:val="false"/>
                <w:strike w:val="false"/>
                <w:dstrike w:val="false"/>
                <w:sz w:val="22"/>
                <w:u w:val="none"/>
              </w:rPr>
            </w:r>
          </w:p>
          <w:p>
            <w:pPr>
              <w:pStyle w:val="Normal"/>
              <w:tabs>
                <w:tab w:val="clear" w:pos="720"/>
              </w:tabs>
              <w:spacing w:before="0" w:after="160"/>
              <w:rPr/>
            </w:pPr>
            <w:r>
              <w:rPr/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 xml:space="preserve">) budyń (bez dodatku cukru lub z małą ilością cukru – do 5 g/250 ml użytego mleka);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galaretka (bez dodatku cukru lub z małą ilością cukru – do 5 g/250 ml użytej wody);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kisiel (bez dodatku cukru lub z małą ilością cukru – do 5 g/250 ml użytej wody);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4) sałatki owocowe bez dodatku cukru;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5) ciasta drożdżowe;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6) ciasta biszkoptowe;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7) musy owocowe;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8) czekolada z dużą zawartością (&gt;70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sz w:val="22"/>
              </w:rPr>
              <w:t>1)</w:t>
            </w:r>
            <w:r>
              <w:rPr>
                <w:sz w:val="22"/>
              </w:rPr>
              <w:t xml:space="preserve"> słodycze zawierające duże ilości cukru lub tłuszczu;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torty i ciasta z masami cukierniczymi, kremami cukierniczymi, bitą śmietaną;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ciasta kruche z dużą ilością tłuszczu;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4) ciasto francuskie;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5) wyroby czekoladopodobne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083" w:hRule="atLeast"/>
        </w:trPr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  <w:t>Napoje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 xml:space="preserve">) woda niegazowana, woda mineralna gazowana o niskiej zawartości dwutlenku węgla;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herbata, np.: czarna, zielona, czerwona, biała, owocowa;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napary ziołowe;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4) kawa naturalna, kawa zbożowa;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5) bawarka;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6) kakao naturalne;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7) soki warzywne bez dodatku soli;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8) soki owocowe (w ograniczonych ilościach); </w:t>
            </w:r>
          </w:p>
          <w:p>
            <w:pPr>
              <w:pStyle w:val="Default"/>
              <w:tabs>
                <w:tab w:val="clear" w:pos="720"/>
              </w:tabs>
              <w:rPr/>
            </w:pPr>
            <w:r>
              <w:rPr>
                <w:sz w:val="22"/>
              </w:rPr>
              <w:t xml:space="preserve">9) kompoty (bez dodatku cukru lub z małą ilością cukru – do 5 g/250 </w:t>
            </w:r>
            <w:r>
              <w:rPr>
                <w:sz w:val="22"/>
              </w:rPr>
              <w:t>ml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 xml:space="preserve">) napoje wysokosłodzone;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nektary owocowe;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wody smakowe z dodatkiem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>cukru</w:t>
            </w:r>
          </w:p>
          <w:p>
            <w:pPr>
              <w:pStyle w:val="Normal"/>
              <w:tabs>
                <w:tab w:val="clear" w:pos="720"/>
              </w:tabs>
              <w:spacing w:before="0" w:after="160"/>
              <w:rPr/>
            </w:pPr>
            <w:r>
              <w:rPr/>
            </w:r>
          </w:p>
        </w:tc>
      </w:tr>
      <w:tr>
        <w:trPr>
          <w:trHeight w:val="2083" w:hRule="atLeast"/>
        </w:trPr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>
                <w:b/>
                <w:sz w:val="22"/>
              </w:rPr>
              <w:t>P</w:t>
            </w:r>
            <w:r>
              <w:rPr>
                <w:b/>
                <w:sz w:val="22"/>
              </w:rPr>
              <w:t xml:space="preserve">rzyprawy </w:t>
            </w:r>
          </w:p>
          <w:p>
            <w:pPr>
              <w:pStyle w:val="Default"/>
              <w:rPr>
                <w:b w:val="false"/>
                <w:b w:val="false"/>
                <w:strike w:val="false"/>
                <w:dstrike w:val="false"/>
                <w:sz w:val="22"/>
                <w:u w:val="none"/>
              </w:rPr>
            </w:pPr>
            <w:r>
              <w:rPr>
                <w:b w:val="false"/>
                <w:strike w:val="false"/>
                <w:dstrike w:val="false"/>
                <w:sz w:val="22"/>
                <w:u w:val="none"/>
              </w:rPr>
            </w:r>
          </w:p>
          <w:p>
            <w:pPr>
              <w:pStyle w:val="Normal"/>
              <w:tabs>
                <w:tab w:val="clear" w:pos="720"/>
              </w:tabs>
              <w:spacing w:before="0" w:after="160"/>
              <w:rPr/>
            </w:pPr>
            <w:r>
              <w:rPr/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) wszystkie naturalne przyprawy ziołowe i korzenne, świeże i suszone;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gotowe przyprawy warzywne (w ograniczonych ilościach);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sól (w ograniczonych ilościach);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4) musztarda, keczup, chrzan (w ograniczonych ilościach); </w:t>
            </w:r>
          </w:p>
          <w:p>
            <w:pPr>
              <w:pStyle w:val="Default"/>
              <w:tabs>
                <w:tab w:val="clear" w:pos="720"/>
              </w:tabs>
              <w:rPr/>
            </w:pPr>
            <w:r>
              <w:rPr>
                <w:sz w:val="22"/>
              </w:rPr>
              <w:t xml:space="preserve">5) sos sojowy (w ograniczonych </w:t>
            </w:r>
            <w:r>
              <w:rPr>
                <w:sz w:val="22"/>
              </w:rPr>
              <w:t>ilościach)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Defaul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/>
            </w:r>
          </w:p>
          <w:p>
            <w:pPr>
              <w:pStyle w:val="Defaul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</w:tabs>
              <w:spacing w:before="0" w:after="160"/>
              <w:rPr/>
            </w:pPr>
            <w:r>
              <w:rPr/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) kostki rosołowe i esencje bulionowe;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2) gotowe bazy do zup i sosów;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3) gotowe sosy sałatkowe i dressingi;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  <w:t xml:space="preserve">4) przyprawy wzmacniające smak i zapach w postaci płynnej i stałej.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Defaul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Defaul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</w:tabs>
              <w:spacing w:before="0" w:after="160"/>
              <w:rPr/>
            </w:pPr>
            <w:r>
              <w:rPr/>
            </w:r>
          </w:p>
        </w:tc>
      </w:tr>
    </w:tbl>
    <w:p>
      <w:pPr>
        <w:pStyle w:val="Tekstpodstawowy21"/>
        <w:rPr>
          <w:rFonts w:cs="Times New Roman"/>
          <w:b/>
          <w:b/>
          <w:bCs/>
          <w:u w:val="none"/>
        </w:rPr>
      </w:pPr>
      <w:r>
        <w:rPr>
          <w:rFonts w:cs="Times New Roman"/>
          <w:b/>
          <w:bCs/>
          <w:u w:val="none"/>
        </w:rPr>
        <w:t>Bibliografia:</w:t>
      </w:r>
    </w:p>
    <w:p>
      <w:pPr>
        <w:pStyle w:val="Tekstpodstawowy21"/>
        <w:numPr>
          <w:ilvl w:val="0"/>
          <w:numId w:val="0"/>
        </w:numPr>
        <w:ind w:left="0" w:hanging="0"/>
        <w:rPr>
          <w:rFonts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2"/>
          <w:szCs w:val="22"/>
          <w:u w:val="none"/>
        </w:rPr>
        <w:t>Ciborowska, H., Ciborowski, A. (2021). Dietetyka. Żywienie człowieka zdrowego i chorego. Warszawa: Wydawnictwo Lekarskie PZWL</w:t>
      </w:r>
    </w:p>
    <w:p>
      <w:pPr>
        <w:pStyle w:val="Tekstpodstawowy21"/>
        <w:numPr>
          <w:ilvl w:val="0"/>
          <w:numId w:val="0"/>
        </w:numPr>
        <w:ind w:left="0" w:hanging="0"/>
        <w:rPr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  <w:u w:val="none"/>
        </w:rPr>
        <w:t xml:space="preserve">Grzymisławski, M., Moszak, M. (red.) (2022). </w:t>
      </w:r>
      <w:r>
        <w:rPr>
          <w:rFonts w:cs="Times New Roman"/>
          <w:b w:val="false"/>
          <w:bCs w:val="false"/>
          <w:i w:val="false"/>
          <w:iCs w:val="false"/>
          <w:sz w:val="22"/>
          <w:szCs w:val="22"/>
          <w:u w:val="none"/>
        </w:rPr>
        <w:t>Żywienie człowieka zdrowego i chorego. Warszawa: Wydawnictwo Naukowe PWN</w:t>
      </w:r>
    </w:p>
    <w:p>
      <w:pPr>
        <w:pStyle w:val="Tekstpodstawowy21"/>
        <w:numPr>
          <w:ilvl w:val="0"/>
          <w:numId w:val="0"/>
        </w:numPr>
        <w:ind w:left="0" w:hanging="0"/>
        <w:rPr>
          <w:rFonts w:cs="Times New Roman"/>
          <w:b w:val="false"/>
          <w:b w:val="false"/>
          <w:bCs w:val="false"/>
          <w:sz w:val="22"/>
          <w:szCs w:val="22"/>
          <w:u w:val="none"/>
        </w:rPr>
      </w:pPr>
      <w:r>
        <w:rPr>
          <w:rFonts w:cs="Times New Roman"/>
          <w:b w:val="false"/>
          <w:bCs w:val="false"/>
          <w:sz w:val="22"/>
          <w:szCs w:val="22"/>
          <w:u w:val="none"/>
        </w:rPr>
        <w:t>Włodarek D., Lange E. (red.) (2022). Współczesna dietetyka. Warszawa: Wydawnictwo lekarskie PZWL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bookmarkStart w:id="0" w:name="_Hlk158883332"/>
      <w:bookmarkStart w:id="1" w:name="_Hlk168394808"/>
      <w:r>
        <w:rPr>
          <w:rFonts w:eastAsia="NSimSun" w:cs="Mangal" w:ascii="Liberation Serif" w:hAnsi="Liberation Serif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</w:t>
      </w:r>
      <w:bookmarkEnd w:id="0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0" w:top="142" w:footer="0" w:bottom="142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3630" w:leader="none"/>
      </w:tabs>
      <w:spacing w:lineRule="auto" w:line="240" w:before="0" w:after="0"/>
      <w:jc w:val="center"/>
      <w:rPr>
        <w:sz w:val="16"/>
        <w:szCs w:val="16"/>
      </w:rPr>
    </w:pPr>
    <w:r>
      <w:rPr/>
      <w:drawing>
        <wp:inline distT="0" distB="0" distL="0" distR="0">
          <wp:extent cx="2024380" cy="666750"/>
          <wp:effectExtent l="0" t="0" r="0" b="0"/>
          <wp:docPr id="3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left" w:pos="3630" w:leader="none"/>
      </w:tabs>
      <w:spacing w:lineRule="auto" w:line="240" w:before="0" w:after="0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</w:rPr>
      <w:t>Mazowieckie Centrum Leczenia Chorób Płuc i Gruźlicy w Otwocku jest jednostką organizacyjną Samorządu Województwa Mazowieckiego</w:t>
    </w:r>
  </w:p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3630" w:leader="none"/>
      </w:tabs>
      <w:spacing w:lineRule="auto" w:line="240" w:before="0" w:after="0"/>
      <w:jc w:val="center"/>
      <w:rPr>
        <w:sz w:val="16"/>
        <w:szCs w:val="16"/>
      </w:rPr>
    </w:pPr>
    <w:r>
      <w:rPr/>
      <w:drawing>
        <wp:inline distT="0" distB="0" distL="0" distR="0">
          <wp:extent cx="2024380" cy="666750"/>
          <wp:effectExtent l="0" t="0" r="0" b="0"/>
          <wp:docPr id="4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left" w:pos="3630" w:leader="none"/>
      </w:tabs>
      <w:spacing w:lineRule="auto" w:line="240" w:before="0" w:after="0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</w:rPr>
      <w:t>Mazowieckie Centrum Leczenia Chorób Płuc i Gruźlicy w Otwocku jest jednostką organizacyjną Samorządu Województwa Mazowieckiego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anchor behindDoc="0" distT="0" distB="0" distL="114300" distR="114300" simplePos="0" locked="0" layoutInCell="0" allowOverlap="1" relativeHeight="17">
          <wp:simplePos x="0" y="0"/>
          <wp:positionH relativeFrom="column">
            <wp:posOffset>2286000</wp:posOffset>
          </wp:positionH>
          <wp:positionV relativeFrom="paragraph">
            <wp:posOffset>100330</wp:posOffset>
          </wp:positionV>
          <wp:extent cx="1133475" cy="695325"/>
          <wp:effectExtent l="0" t="0" r="0" b="0"/>
          <wp:wrapSquare wrapText="bothSides"/>
          <wp:docPr id="1" name="Obraz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  <w:br/>
    </w:r>
  </w:p>
  <w:p>
    <w:pPr>
      <w:pStyle w:val="Normal"/>
      <w:jc w:val="center"/>
      <w:rPr>
        <w:b/>
        <w:b/>
        <w:bCs/>
        <w:sz w:val="16"/>
        <w:szCs w:val="16"/>
      </w:rPr>
    </w:pPr>
    <w:r>
      <w:rPr>
        <w:b/>
        <w:bCs/>
        <w:sz w:val="16"/>
        <w:szCs w:val="16"/>
      </w:rPr>
    </w:r>
  </w:p>
  <w:p>
    <w:pPr>
      <w:pStyle w:val="Normal"/>
      <w:pBdr>
        <w:bottom w:val="single" w:sz="4" w:space="1" w:color="000000"/>
      </w:pBdr>
      <w:spacing w:lineRule="auto" w:line="240" w:before="0" w:after="0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b/>
        <w:bCs/>
        <w:sz w:val="20"/>
        <w:szCs w:val="20"/>
      </w:rPr>
      <w:t xml:space="preserve">Mazowieckie Centrum Leczenia Chorób Płuc i Gruźlicy 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b/>
        <w:bCs/>
        <w:sz w:val="20"/>
        <w:szCs w:val="20"/>
      </w:rPr>
    </w:pPr>
    <w:r>
      <w:rPr>
        <w:rFonts w:cs="Times New Roman" w:ascii="Times New Roman" w:hAnsi="Times New Roman"/>
        <w:b/>
        <w:bCs/>
        <w:sz w:val="20"/>
        <w:szCs w:val="20"/>
      </w:rPr>
      <w:t>ul. Narutowicza 80, 05-400 Otwock, tel. (22) 344 64 00, 344 64 71, centr. (22) 344 62 00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b/>
        <w:bCs/>
        <w:sz w:val="20"/>
        <w:szCs w:val="20"/>
      </w:rPr>
      <w:t>NIP: 532-16-64-002 REGON: 000676714 Konto: Bank PeKaO S.A. 66 1240 6074 1111 0000 4998 0149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20"/>
        <w:szCs w:val="20"/>
      </w:rPr>
    </w:pPr>
    <w:hyperlink r:id="rId2">
      <w:r>
        <w:rPr>
          <w:rStyle w:val="Czeinternetowe"/>
          <w:rFonts w:ascii="Times New Roman" w:hAnsi="Times New Roman"/>
          <w:b/>
          <w:bCs/>
          <w:color w:val="000000"/>
          <w:sz w:val="20"/>
          <w:szCs w:val="20"/>
          <w:u w:val="none"/>
        </w:rPr>
        <w:t>http://www.otwock-szpital.pl</w:t>
      </w:r>
    </w:hyperlink>
    <w:r>
      <w:rPr>
        <w:rStyle w:val="Czeinternetowe"/>
        <w:rFonts w:cs="Times New Roman" w:ascii="Times New Roman" w:hAnsi="Times New Roman"/>
        <w:b/>
        <w:bCs/>
        <w:color w:val="000000"/>
        <w:sz w:val="20"/>
        <w:szCs w:val="20"/>
        <w:u w:val="none"/>
      </w:rPr>
      <w:t xml:space="preserve">  </w:t>
    </w:r>
    <w:r>
      <w:rPr>
        <w:rStyle w:val="Czeinternetowe"/>
        <w:rFonts w:cs="Times New Roman" w:ascii="Times New Roman" w:hAnsi="Times New Roman"/>
        <w:b/>
        <w:bCs/>
        <w:color w:val="auto"/>
        <w:sz w:val="20"/>
        <w:szCs w:val="20"/>
        <w:u w:val="none"/>
      </w:rPr>
      <w:t xml:space="preserve">  </w:t>
    </w:r>
    <w:r>
      <w:rPr>
        <w:rFonts w:cs="Times New Roman" w:ascii="Times New Roman" w:hAnsi="Times New Roman"/>
        <w:b/>
        <w:bCs/>
        <w:sz w:val="20"/>
        <w:szCs w:val="20"/>
      </w:rPr>
      <w:t xml:space="preserve"> e-mail:sekretariat.otw@otwock-szpital.pl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anchor behindDoc="0" distT="0" distB="0" distL="114300" distR="114300" simplePos="0" locked="0" layoutInCell="0" allowOverlap="1" relativeHeight="17">
          <wp:simplePos x="0" y="0"/>
          <wp:positionH relativeFrom="column">
            <wp:posOffset>2286000</wp:posOffset>
          </wp:positionH>
          <wp:positionV relativeFrom="paragraph">
            <wp:posOffset>100330</wp:posOffset>
          </wp:positionV>
          <wp:extent cx="1133475" cy="695325"/>
          <wp:effectExtent l="0" t="0" r="0" b="0"/>
          <wp:wrapSquare wrapText="bothSides"/>
          <wp:docPr id="2" name="Obraz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  <w:br/>
    </w:r>
  </w:p>
  <w:p>
    <w:pPr>
      <w:pStyle w:val="Normal"/>
      <w:jc w:val="center"/>
      <w:rPr>
        <w:b/>
        <w:b/>
        <w:bCs/>
        <w:sz w:val="16"/>
        <w:szCs w:val="16"/>
      </w:rPr>
    </w:pPr>
    <w:r>
      <w:rPr>
        <w:b/>
        <w:bCs/>
        <w:sz w:val="16"/>
        <w:szCs w:val="16"/>
      </w:rPr>
    </w:r>
  </w:p>
  <w:p>
    <w:pPr>
      <w:pStyle w:val="Normal"/>
      <w:pBdr>
        <w:bottom w:val="single" w:sz="4" w:space="1" w:color="000000"/>
      </w:pBdr>
      <w:spacing w:lineRule="auto" w:line="240" w:before="0" w:after="0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b/>
        <w:bCs/>
        <w:sz w:val="20"/>
        <w:szCs w:val="20"/>
      </w:rPr>
      <w:t xml:space="preserve">Mazowieckie Centrum Leczenia Chorób Płuc i Gruźlicy 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b/>
        <w:bCs/>
        <w:sz w:val="20"/>
        <w:szCs w:val="20"/>
      </w:rPr>
    </w:pPr>
    <w:r>
      <w:rPr>
        <w:rFonts w:cs="Times New Roman" w:ascii="Times New Roman" w:hAnsi="Times New Roman"/>
        <w:b/>
        <w:bCs/>
        <w:sz w:val="20"/>
        <w:szCs w:val="20"/>
      </w:rPr>
      <w:t>ul. Narutowicza 80, 05-400 Otwock, tel. (22) 344 64 00, 344 64 71, centr. (22) 344 62 00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b/>
        <w:bCs/>
        <w:sz w:val="20"/>
        <w:szCs w:val="20"/>
      </w:rPr>
      <w:t>NIP: 532-16-64-002 REGON: 000676714 Konto: Bank PeKaO S.A. 66 1240 6074 1111 0000 4998 0149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20"/>
        <w:szCs w:val="20"/>
      </w:rPr>
    </w:pPr>
    <w:hyperlink r:id="rId2">
      <w:r>
        <w:rPr>
          <w:rStyle w:val="Czeinternetowe"/>
          <w:rFonts w:ascii="Times New Roman" w:hAnsi="Times New Roman"/>
          <w:b/>
          <w:bCs/>
          <w:color w:val="000000"/>
          <w:sz w:val="20"/>
          <w:szCs w:val="20"/>
          <w:u w:val="none"/>
        </w:rPr>
        <w:t>http://www.otwock-szpital.pl</w:t>
      </w:r>
    </w:hyperlink>
    <w:r>
      <w:rPr>
        <w:rStyle w:val="Czeinternetowe"/>
        <w:rFonts w:cs="Times New Roman" w:ascii="Times New Roman" w:hAnsi="Times New Roman"/>
        <w:b/>
        <w:bCs/>
        <w:color w:val="000000"/>
        <w:sz w:val="20"/>
        <w:szCs w:val="20"/>
        <w:u w:val="none"/>
      </w:rPr>
      <w:t xml:space="preserve">  </w:t>
    </w:r>
    <w:r>
      <w:rPr>
        <w:rStyle w:val="Czeinternetowe"/>
        <w:rFonts w:cs="Times New Roman" w:ascii="Times New Roman" w:hAnsi="Times New Roman"/>
        <w:b/>
        <w:bCs/>
        <w:color w:val="auto"/>
        <w:sz w:val="20"/>
        <w:szCs w:val="20"/>
        <w:u w:val="none"/>
      </w:rPr>
      <w:t xml:space="preserve">  </w:t>
    </w:r>
    <w:r>
      <w:rPr>
        <w:rFonts w:cs="Times New Roman" w:ascii="Times New Roman" w:hAnsi="Times New Roman"/>
        <w:b/>
        <w:bCs/>
        <w:sz w:val="20"/>
        <w:szCs w:val="20"/>
      </w:rPr>
      <w:t xml:space="preserve"> e-mail:sekretariat.otw@otwock-szpital.pl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taiwaneseCountingThousand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taiwaneseCountingThousand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d319e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d319e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6">
    <w:name w:val="Heading 6"/>
    <w:basedOn w:val="Normal"/>
    <w:next w:val="Normal"/>
    <w:qFormat/>
    <w:pPr>
      <w:keepNext w:val="true"/>
      <w:numPr>
        <w:ilvl w:val="5"/>
        <w:numId w:val="1"/>
      </w:numPr>
      <w:ind w:left="2124" w:hanging="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Hyperlink"/>
    <w:basedOn w:val="DefaultParagraphFont"/>
    <w:uiPriority w:val="99"/>
    <w:unhideWhenUsed/>
    <w:rsid w:val="005d0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d0588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4e6d03"/>
    <w:rPr/>
  </w:style>
  <w:style w:type="character" w:styleId="StopkaZnak" w:customStyle="1">
    <w:name w:val="Stopka Znak"/>
    <w:basedOn w:val="DefaultParagraphFont"/>
    <w:uiPriority w:val="99"/>
    <w:qFormat/>
    <w:rsid w:val="004e6d03"/>
    <w:rPr/>
  </w:style>
  <w:style w:type="character" w:styleId="Znakinumeracji" w:customStyle="1">
    <w:name w:val="Znaki numeracji"/>
    <w:qFormat/>
    <w:rPr>
      <w:rFonts w:ascii="Times New Roman" w:hAnsi="Times New Roman"/>
      <w:b/>
      <w:bCs/>
    </w:rPr>
  </w:style>
  <w:style w:type="character" w:styleId="Nagwek1Znak" w:customStyle="1">
    <w:name w:val="Nagłówek 1 Znak"/>
    <w:basedOn w:val="DefaultParagraphFont"/>
    <w:uiPriority w:val="9"/>
    <w:qFormat/>
    <w:rsid w:val="00d319e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uiPriority w:val="9"/>
    <w:semiHidden/>
    <w:qFormat/>
    <w:rsid w:val="00d319e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Pogrubienie1" w:customStyle="1">
    <w:name w:val="Pogrubienie1"/>
    <w:qFormat/>
    <w:rPr>
      <w:b/>
    </w:rPr>
  </w:style>
  <w:style w:type="character" w:styleId="WW8Num3z0" w:customStyle="1">
    <w:name w:val="WW8Num3z0"/>
    <w:qFormat/>
    <w:rPr>
      <w:b w:val="false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4e6d0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4e6d0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owy1" w:customStyle="1">
    <w:name w:val="Standardowy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Akapitzlist1" w:customStyle="1">
    <w:name w:val="Akapit z listą1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Calibri" w:hAnsi="Calibri" w:eastAsia="Arial Unicode MS" w:cs="Arial Unicode MS"/>
      <w:color w:val="000000"/>
      <w:kern w:val="0"/>
      <w:sz w:val="24"/>
      <w:szCs w:val="24"/>
      <w:u w:val="none" w:color="000000"/>
      <w:lang w:val="cs-CZ" w:eastAsia="en-US" w:bidi="ar-SA"/>
    </w:rPr>
  </w:style>
  <w:style w:type="paragraph" w:styleId="ListParagraph">
    <w:name w:val="List Paragraph"/>
    <w:basedOn w:val="Normal"/>
    <w:uiPriority w:val="34"/>
    <w:qFormat/>
    <w:rsid w:val="002f268c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93e55"/>
    <w:pPr/>
    <w:rPr>
      <w:rFonts w:ascii="Times New Roman" w:hAnsi="Times New Roman" w:cs="Times New Roman"/>
      <w:sz w:val="24"/>
      <w:szCs w:val="24"/>
    </w:rPr>
  </w:style>
  <w:style w:type="paragraph" w:styleId="Standardowy2" w:customStyle="1">
    <w:name w:val="Standardowy2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Western" w:customStyle="1">
    <w:name w:val="western"/>
    <w:basedOn w:val="Normal"/>
    <w:qFormat/>
    <w:rsid w:val="00342fba"/>
    <w:pPr>
      <w:suppressAutoHyphens w:val="false"/>
      <w:spacing w:lineRule="auto" w:line="276" w:beforeAutospacing="1" w:after="142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Standard" w:customStyle="1">
    <w:name w:val="Standard"/>
    <w:qFormat/>
    <w:rsid w:val="009922d9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n-US" w:eastAsia="zh-CN" w:bidi="ar-SA"/>
    </w:rPr>
  </w:style>
  <w:style w:type="paragraph" w:styleId="Textbody" w:customStyle="1">
    <w:name w:val="Text body"/>
    <w:basedOn w:val="Standard"/>
    <w:qFormat/>
    <w:rsid w:val="009922d9"/>
    <w:pPr>
      <w:spacing w:lineRule="auto" w:line="288" w:before="0" w:after="140"/>
    </w:pPr>
    <w:rPr/>
  </w:style>
  <w:style w:type="paragraph" w:styleId="NoSpacing">
    <w:name w:val="No Spacing"/>
    <w:uiPriority w:val="1"/>
    <w:qFormat/>
    <w:rsid w:val="00a0434b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2"/>
      <w:lang w:val="pl-PL" w:eastAsia="en-US" w:bidi="ar-SA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000000"/>
      <w:kern w:val="0"/>
      <w:sz w:val="24"/>
      <w:szCs w:val="22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Tekstpodstawowy21">
    <w:name w:val="Tekst podstawowy 21"/>
    <w:basedOn w:val="Normal"/>
    <w:qFormat/>
    <w:pPr/>
    <w:rPr>
      <w:b/>
      <w:sz w:val="28"/>
      <w:u w:val="single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otwock-szpital.pl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otwock-szpital.pl/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DF808-2A49-4A60-AAC8-D73A374F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LibreOffice/7.4.1.2$Windows_X86_64 LibreOffice_project/3c58a8f3a960df8bc8fd77b461821e42c061c5f0</Application>
  <AppVersion>15.0000</AppVersion>
  <Pages>8</Pages>
  <Words>1933</Words>
  <Characters>11944</Characters>
  <CharactersWithSpaces>14269</CharactersWithSpaces>
  <Paragraphs>232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2024-10-04T10:50:00Z</dcterms:created>
  <dc:creator>Sekretariat</dc:creator>
  <dc:description/>
  <dc:language>pl-PL</dc:language>
  <cp:lastModifiedBy/>
  <cp:lastPrinted>2024-10-16T10:58:00Z</cp:lastPrinted>
  <dcterms:modified xsi:type="dcterms:W3CDTF">2026-02-23T12:38:43Z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