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DC1AAE" w14:textId="39E7E884" w:rsidR="00904BD8" w:rsidRDefault="00904BD8" w:rsidP="00904BD8">
      <w:pPr>
        <w:pStyle w:val="Standard"/>
        <w:jc w:val="center"/>
      </w:pPr>
      <w:r>
        <w:rPr>
          <w:rFonts w:cs="Calibri"/>
          <w:b/>
        </w:rPr>
        <w:t>Pakiet</w:t>
      </w:r>
      <w:r>
        <w:rPr>
          <w:rFonts w:cs="Calibri"/>
          <w:b/>
        </w:rPr>
        <w:t xml:space="preserve">  nr I</w:t>
      </w:r>
      <w:r>
        <w:rPr>
          <w:rFonts w:cs="Calibri"/>
          <w:b/>
        </w:rPr>
        <w:t xml:space="preserve"> </w:t>
      </w:r>
      <w:r>
        <w:rPr>
          <w:rFonts w:cs="Calibri"/>
          <w:b/>
        </w:rPr>
        <w:t>R</w:t>
      </w:r>
      <w:r>
        <w:rPr>
          <w:rFonts w:cs="Calibri"/>
          <w:b/>
        </w:rPr>
        <w:t>ękawice diagnostyczne</w:t>
      </w:r>
    </w:p>
    <w:p w14:paraId="25F872AF" w14:textId="77777777" w:rsidR="00904BD8" w:rsidRDefault="00904BD8" w:rsidP="00904BD8">
      <w:pPr>
        <w:pStyle w:val="Standard"/>
        <w:jc w:val="center"/>
      </w:pPr>
    </w:p>
    <w:tbl>
      <w:tblPr>
        <w:tblW w:w="14695" w:type="dxa"/>
        <w:tblInd w:w="-27" w:type="dxa"/>
        <w:tblLayout w:type="fixed"/>
        <w:tblCellMar>
          <w:left w:w="10" w:type="dxa"/>
          <w:right w:w="10" w:type="dxa"/>
        </w:tblCellMar>
        <w:tblLook w:val="04A0" w:firstRow="1" w:lastRow="0" w:firstColumn="1" w:lastColumn="0" w:noHBand="0" w:noVBand="1"/>
      </w:tblPr>
      <w:tblGrid>
        <w:gridCol w:w="525"/>
        <w:gridCol w:w="6195"/>
        <w:gridCol w:w="585"/>
        <w:gridCol w:w="1410"/>
        <w:gridCol w:w="941"/>
        <w:gridCol w:w="1264"/>
        <w:gridCol w:w="945"/>
        <w:gridCol w:w="1080"/>
        <w:gridCol w:w="1750"/>
      </w:tblGrid>
      <w:tr w:rsidR="00904BD8" w14:paraId="5A0AAFEC" w14:textId="77777777" w:rsidTr="00DC6224">
        <w:tblPrEx>
          <w:tblCellMar>
            <w:top w:w="0" w:type="dxa"/>
            <w:bottom w:w="0" w:type="dxa"/>
          </w:tblCellMar>
        </w:tblPrEx>
        <w:trPr>
          <w:trHeight w:val="570"/>
        </w:trPr>
        <w:tc>
          <w:tcPr>
            <w:tcW w:w="525" w:type="dxa"/>
            <w:vMerge w:val="restart"/>
            <w:tcBorders>
              <w:top w:val="single" w:sz="8" w:space="0" w:color="000000"/>
              <w:left w:val="single" w:sz="8" w:space="0" w:color="000000"/>
              <w:bottom w:val="single" w:sz="8" w:space="0" w:color="000000"/>
            </w:tcBorders>
            <w:shd w:val="clear" w:color="auto" w:fill="FFFFFF"/>
            <w:tcMar>
              <w:top w:w="0" w:type="dxa"/>
              <w:left w:w="60" w:type="dxa"/>
              <w:bottom w:w="0" w:type="dxa"/>
              <w:right w:w="70" w:type="dxa"/>
            </w:tcMar>
            <w:vAlign w:val="center"/>
          </w:tcPr>
          <w:p w14:paraId="47546583" w14:textId="77777777" w:rsidR="00904BD8" w:rsidRDefault="00904BD8" w:rsidP="00DC6224">
            <w:pPr>
              <w:pStyle w:val="Standard"/>
              <w:spacing w:line="100" w:lineRule="atLeast"/>
              <w:jc w:val="center"/>
              <w:rPr>
                <w:rFonts w:eastAsia="Times New Roman" w:cs="Calibri"/>
                <w:lang w:eastAsia="pl-PL"/>
              </w:rPr>
            </w:pPr>
            <w:r>
              <w:rPr>
                <w:rFonts w:eastAsia="Times New Roman" w:cs="Calibri"/>
                <w:lang w:eastAsia="pl-PL"/>
              </w:rPr>
              <w:t>Lp.</w:t>
            </w:r>
          </w:p>
        </w:tc>
        <w:tc>
          <w:tcPr>
            <w:tcW w:w="6195" w:type="dxa"/>
            <w:vMerge w:val="restart"/>
            <w:tcBorders>
              <w:top w:val="single" w:sz="8" w:space="0" w:color="000000"/>
              <w:left w:val="single" w:sz="8" w:space="0" w:color="000000"/>
              <w:bottom w:val="single" w:sz="8" w:space="0" w:color="000000"/>
            </w:tcBorders>
            <w:shd w:val="clear" w:color="auto" w:fill="FFFFFF"/>
            <w:tcMar>
              <w:top w:w="0" w:type="dxa"/>
              <w:left w:w="60" w:type="dxa"/>
              <w:bottom w:w="0" w:type="dxa"/>
              <w:right w:w="70" w:type="dxa"/>
            </w:tcMar>
            <w:vAlign w:val="center"/>
          </w:tcPr>
          <w:p w14:paraId="0BC72670" w14:textId="77777777" w:rsidR="00904BD8" w:rsidRDefault="00904BD8" w:rsidP="00DC6224">
            <w:pPr>
              <w:pStyle w:val="Standard"/>
              <w:spacing w:line="100" w:lineRule="atLeast"/>
              <w:jc w:val="center"/>
              <w:rPr>
                <w:rFonts w:eastAsia="Times New Roman" w:cs="Calibri"/>
                <w:lang w:eastAsia="pl-PL"/>
              </w:rPr>
            </w:pPr>
            <w:r>
              <w:rPr>
                <w:rFonts w:eastAsia="Times New Roman" w:cs="Calibri"/>
                <w:lang w:eastAsia="pl-PL"/>
              </w:rPr>
              <w:t>Nazwa artykułu</w:t>
            </w:r>
          </w:p>
        </w:tc>
        <w:tc>
          <w:tcPr>
            <w:tcW w:w="585" w:type="dxa"/>
            <w:vMerge w:val="restart"/>
            <w:tcBorders>
              <w:top w:val="single" w:sz="8" w:space="0" w:color="000000"/>
              <w:left w:val="single" w:sz="8" w:space="0" w:color="000000"/>
              <w:bottom w:val="single" w:sz="8" w:space="0" w:color="000000"/>
            </w:tcBorders>
            <w:shd w:val="clear" w:color="auto" w:fill="FFFFFF"/>
            <w:tcMar>
              <w:top w:w="0" w:type="dxa"/>
              <w:left w:w="60" w:type="dxa"/>
              <w:bottom w:w="0" w:type="dxa"/>
              <w:right w:w="70" w:type="dxa"/>
            </w:tcMar>
            <w:vAlign w:val="center"/>
          </w:tcPr>
          <w:p w14:paraId="721A53FA" w14:textId="77777777" w:rsidR="00904BD8" w:rsidRDefault="00904BD8" w:rsidP="00DC6224">
            <w:pPr>
              <w:pStyle w:val="Standard"/>
              <w:spacing w:line="100" w:lineRule="atLeast"/>
              <w:jc w:val="center"/>
              <w:rPr>
                <w:rFonts w:eastAsia="Times New Roman" w:cs="Calibri"/>
                <w:sz w:val="18"/>
                <w:szCs w:val="18"/>
                <w:lang w:eastAsia="pl-PL"/>
              </w:rPr>
            </w:pPr>
            <w:proofErr w:type="spellStart"/>
            <w:r>
              <w:rPr>
                <w:rFonts w:eastAsia="Times New Roman" w:cs="Calibri"/>
                <w:sz w:val="18"/>
                <w:szCs w:val="18"/>
                <w:lang w:eastAsia="pl-PL"/>
              </w:rPr>
              <w:t>J.m</w:t>
            </w:r>
            <w:proofErr w:type="spellEnd"/>
          </w:p>
        </w:tc>
        <w:tc>
          <w:tcPr>
            <w:tcW w:w="1410" w:type="dxa"/>
            <w:vMerge w:val="restart"/>
            <w:tcBorders>
              <w:top w:val="single" w:sz="8" w:space="0" w:color="000000"/>
              <w:left w:val="single" w:sz="8" w:space="0" w:color="000000"/>
              <w:bottom w:val="single" w:sz="8" w:space="0" w:color="000000"/>
            </w:tcBorders>
            <w:shd w:val="clear" w:color="auto" w:fill="FFFFFF"/>
            <w:tcMar>
              <w:top w:w="0" w:type="dxa"/>
              <w:left w:w="60" w:type="dxa"/>
              <w:bottom w:w="0" w:type="dxa"/>
              <w:right w:w="70" w:type="dxa"/>
            </w:tcMar>
            <w:vAlign w:val="center"/>
          </w:tcPr>
          <w:p w14:paraId="77148DFC" w14:textId="77777777" w:rsidR="00904BD8" w:rsidRDefault="00904BD8" w:rsidP="00DC6224">
            <w:pPr>
              <w:pStyle w:val="Standard"/>
              <w:spacing w:line="100" w:lineRule="atLeast"/>
              <w:jc w:val="center"/>
              <w:rPr>
                <w:rFonts w:eastAsia="Times New Roman" w:cs="Calibri"/>
                <w:lang w:eastAsia="pl-PL"/>
              </w:rPr>
            </w:pPr>
            <w:r>
              <w:rPr>
                <w:rFonts w:eastAsia="Times New Roman" w:cs="Calibri"/>
                <w:lang w:eastAsia="pl-PL"/>
              </w:rPr>
              <w:t>Ilość objęta zamówieniem</w:t>
            </w:r>
          </w:p>
        </w:tc>
        <w:tc>
          <w:tcPr>
            <w:tcW w:w="941" w:type="dxa"/>
            <w:vMerge w:val="restart"/>
            <w:tcBorders>
              <w:top w:val="single" w:sz="8" w:space="0" w:color="000000"/>
              <w:left w:val="single" w:sz="8" w:space="0" w:color="000000"/>
              <w:bottom w:val="single" w:sz="8" w:space="0" w:color="000000"/>
            </w:tcBorders>
            <w:shd w:val="clear" w:color="auto" w:fill="FFFFFF"/>
            <w:tcMar>
              <w:top w:w="0" w:type="dxa"/>
              <w:left w:w="60" w:type="dxa"/>
              <w:bottom w:w="0" w:type="dxa"/>
              <w:right w:w="70" w:type="dxa"/>
            </w:tcMar>
            <w:vAlign w:val="center"/>
          </w:tcPr>
          <w:p w14:paraId="6A97F99A" w14:textId="77777777" w:rsidR="00904BD8" w:rsidRDefault="00904BD8" w:rsidP="00DC6224">
            <w:pPr>
              <w:pStyle w:val="Standard"/>
              <w:spacing w:line="100" w:lineRule="atLeast"/>
              <w:jc w:val="center"/>
              <w:rPr>
                <w:rFonts w:eastAsia="Times New Roman" w:cs="Calibri"/>
                <w:lang w:eastAsia="pl-PL"/>
              </w:rPr>
            </w:pPr>
            <w:r>
              <w:rPr>
                <w:rFonts w:eastAsia="Times New Roman" w:cs="Calibri"/>
                <w:lang w:eastAsia="pl-PL"/>
              </w:rPr>
              <w:t>Cena jedn. netto</w:t>
            </w:r>
          </w:p>
        </w:tc>
        <w:tc>
          <w:tcPr>
            <w:tcW w:w="1264" w:type="dxa"/>
            <w:vMerge w:val="restart"/>
            <w:tcBorders>
              <w:top w:val="single" w:sz="8" w:space="0" w:color="000000"/>
              <w:left w:val="single" w:sz="8" w:space="0" w:color="000000"/>
              <w:bottom w:val="single" w:sz="8" w:space="0" w:color="000000"/>
            </w:tcBorders>
            <w:shd w:val="clear" w:color="auto" w:fill="FFFFFF"/>
            <w:tcMar>
              <w:top w:w="0" w:type="dxa"/>
              <w:left w:w="60" w:type="dxa"/>
              <w:bottom w:w="0" w:type="dxa"/>
              <w:right w:w="70" w:type="dxa"/>
            </w:tcMar>
            <w:vAlign w:val="center"/>
          </w:tcPr>
          <w:p w14:paraId="634F68ED" w14:textId="77777777" w:rsidR="00904BD8" w:rsidRDefault="00904BD8" w:rsidP="00DC6224">
            <w:pPr>
              <w:pStyle w:val="Standard"/>
              <w:spacing w:line="100" w:lineRule="atLeast"/>
              <w:jc w:val="center"/>
              <w:rPr>
                <w:rFonts w:eastAsia="Times New Roman" w:cs="Calibri"/>
                <w:lang w:eastAsia="pl-PL"/>
              </w:rPr>
            </w:pPr>
            <w:r>
              <w:rPr>
                <w:rFonts w:eastAsia="Times New Roman" w:cs="Calibri"/>
                <w:lang w:eastAsia="pl-PL"/>
              </w:rPr>
              <w:t>Wartość netto</w:t>
            </w:r>
          </w:p>
        </w:tc>
        <w:tc>
          <w:tcPr>
            <w:tcW w:w="945" w:type="dxa"/>
            <w:tcBorders>
              <w:top w:val="single" w:sz="8" w:space="0" w:color="000000"/>
              <w:left w:val="single" w:sz="8" w:space="0" w:color="000000"/>
              <w:bottom w:val="single" w:sz="8" w:space="0" w:color="000000"/>
            </w:tcBorders>
            <w:shd w:val="clear" w:color="auto" w:fill="FFFFFF"/>
            <w:tcMar>
              <w:top w:w="0" w:type="dxa"/>
              <w:left w:w="60" w:type="dxa"/>
              <w:bottom w:w="0" w:type="dxa"/>
              <w:right w:w="70" w:type="dxa"/>
            </w:tcMar>
            <w:vAlign w:val="center"/>
          </w:tcPr>
          <w:p w14:paraId="78794015" w14:textId="77777777" w:rsidR="00904BD8" w:rsidRDefault="00904BD8" w:rsidP="00DC6224">
            <w:pPr>
              <w:pStyle w:val="Standard"/>
              <w:spacing w:line="100" w:lineRule="atLeast"/>
              <w:jc w:val="center"/>
              <w:rPr>
                <w:rFonts w:eastAsia="Times New Roman" w:cs="Calibri"/>
                <w:lang w:eastAsia="pl-PL"/>
              </w:rPr>
            </w:pPr>
            <w:r>
              <w:rPr>
                <w:rFonts w:eastAsia="Times New Roman" w:cs="Calibri"/>
                <w:lang w:eastAsia="pl-PL"/>
              </w:rPr>
              <w:t>Podatek</w:t>
            </w:r>
          </w:p>
        </w:tc>
        <w:tc>
          <w:tcPr>
            <w:tcW w:w="1080" w:type="dxa"/>
            <w:vMerge w:val="restart"/>
            <w:tcBorders>
              <w:top w:val="single" w:sz="8" w:space="0" w:color="000000"/>
              <w:left w:val="single" w:sz="8" w:space="0" w:color="000000"/>
              <w:bottom w:val="single" w:sz="8" w:space="0" w:color="000000"/>
            </w:tcBorders>
            <w:shd w:val="clear" w:color="auto" w:fill="FFFFFF"/>
            <w:tcMar>
              <w:top w:w="0" w:type="dxa"/>
              <w:left w:w="60" w:type="dxa"/>
              <w:bottom w:w="0" w:type="dxa"/>
              <w:right w:w="70" w:type="dxa"/>
            </w:tcMar>
            <w:vAlign w:val="center"/>
          </w:tcPr>
          <w:p w14:paraId="5E9C6CB9" w14:textId="77777777" w:rsidR="00904BD8" w:rsidRDefault="00904BD8" w:rsidP="00DC6224">
            <w:pPr>
              <w:pStyle w:val="Standard"/>
              <w:spacing w:line="100" w:lineRule="atLeast"/>
              <w:jc w:val="center"/>
              <w:rPr>
                <w:rFonts w:eastAsia="Times New Roman" w:cs="Calibri"/>
                <w:lang w:eastAsia="pl-PL"/>
              </w:rPr>
            </w:pPr>
            <w:r>
              <w:rPr>
                <w:rFonts w:eastAsia="Times New Roman" w:cs="Calibri"/>
                <w:lang w:eastAsia="pl-PL"/>
              </w:rPr>
              <w:t>Wartość brutto</w:t>
            </w:r>
          </w:p>
        </w:tc>
        <w:tc>
          <w:tcPr>
            <w:tcW w:w="1750"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60" w:type="dxa"/>
              <w:bottom w:w="0" w:type="dxa"/>
              <w:right w:w="70" w:type="dxa"/>
            </w:tcMar>
            <w:vAlign w:val="center"/>
          </w:tcPr>
          <w:p w14:paraId="3203E23B" w14:textId="77777777" w:rsidR="00904BD8" w:rsidRDefault="00904BD8" w:rsidP="00DC6224">
            <w:pPr>
              <w:pStyle w:val="Standard"/>
              <w:spacing w:line="100" w:lineRule="atLeast"/>
              <w:jc w:val="center"/>
              <w:rPr>
                <w:rFonts w:eastAsia="Times New Roman" w:cs="Calibri"/>
                <w:lang w:eastAsia="pl-PL"/>
              </w:rPr>
            </w:pPr>
            <w:r>
              <w:rPr>
                <w:rFonts w:eastAsia="Times New Roman" w:cs="Calibri"/>
                <w:lang w:eastAsia="pl-PL"/>
              </w:rPr>
              <w:t>Nazwa producenta</w:t>
            </w:r>
          </w:p>
        </w:tc>
      </w:tr>
      <w:tr w:rsidR="00904BD8" w14:paraId="615E354E" w14:textId="77777777" w:rsidTr="00DC6224">
        <w:tblPrEx>
          <w:tblCellMar>
            <w:top w:w="0" w:type="dxa"/>
            <w:bottom w:w="0" w:type="dxa"/>
          </w:tblCellMar>
        </w:tblPrEx>
        <w:trPr>
          <w:trHeight w:val="288"/>
        </w:trPr>
        <w:tc>
          <w:tcPr>
            <w:tcW w:w="525" w:type="dxa"/>
            <w:vMerge/>
            <w:tcBorders>
              <w:top w:val="single" w:sz="8" w:space="0" w:color="000000"/>
              <w:left w:val="single" w:sz="8" w:space="0" w:color="000000"/>
              <w:bottom w:val="single" w:sz="8" w:space="0" w:color="000000"/>
            </w:tcBorders>
            <w:shd w:val="clear" w:color="auto" w:fill="FFFFFF"/>
            <w:tcMar>
              <w:top w:w="0" w:type="dxa"/>
              <w:left w:w="60" w:type="dxa"/>
              <w:bottom w:w="0" w:type="dxa"/>
              <w:right w:w="70" w:type="dxa"/>
            </w:tcMar>
            <w:vAlign w:val="center"/>
          </w:tcPr>
          <w:p w14:paraId="670BDD4E" w14:textId="77777777" w:rsidR="00904BD8" w:rsidRDefault="00904BD8" w:rsidP="00DC6224"/>
        </w:tc>
        <w:tc>
          <w:tcPr>
            <w:tcW w:w="6195" w:type="dxa"/>
            <w:vMerge/>
            <w:tcBorders>
              <w:top w:val="single" w:sz="8" w:space="0" w:color="000000"/>
              <w:left w:val="single" w:sz="8" w:space="0" w:color="000000"/>
              <w:bottom w:val="single" w:sz="8" w:space="0" w:color="000000"/>
            </w:tcBorders>
            <w:shd w:val="clear" w:color="auto" w:fill="FFFFFF"/>
            <w:tcMar>
              <w:top w:w="0" w:type="dxa"/>
              <w:left w:w="60" w:type="dxa"/>
              <w:bottom w:w="0" w:type="dxa"/>
              <w:right w:w="70" w:type="dxa"/>
            </w:tcMar>
            <w:vAlign w:val="center"/>
          </w:tcPr>
          <w:p w14:paraId="4D35DABE" w14:textId="77777777" w:rsidR="00904BD8" w:rsidRDefault="00904BD8" w:rsidP="00DC6224"/>
        </w:tc>
        <w:tc>
          <w:tcPr>
            <w:tcW w:w="585" w:type="dxa"/>
            <w:vMerge/>
            <w:tcBorders>
              <w:top w:val="single" w:sz="8" w:space="0" w:color="000000"/>
              <w:left w:val="single" w:sz="8" w:space="0" w:color="000000"/>
              <w:bottom w:val="single" w:sz="8" w:space="0" w:color="000000"/>
            </w:tcBorders>
            <w:shd w:val="clear" w:color="auto" w:fill="FFFFFF"/>
            <w:tcMar>
              <w:top w:w="0" w:type="dxa"/>
              <w:left w:w="60" w:type="dxa"/>
              <w:bottom w:w="0" w:type="dxa"/>
              <w:right w:w="70" w:type="dxa"/>
            </w:tcMar>
            <w:vAlign w:val="center"/>
          </w:tcPr>
          <w:p w14:paraId="261589F6" w14:textId="77777777" w:rsidR="00904BD8" w:rsidRDefault="00904BD8" w:rsidP="00DC6224"/>
        </w:tc>
        <w:tc>
          <w:tcPr>
            <w:tcW w:w="1410" w:type="dxa"/>
            <w:vMerge/>
            <w:tcBorders>
              <w:top w:val="single" w:sz="8" w:space="0" w:color="000000"/>
              <w:left w:val="single" w:sz="8" w:space="0" w:color="000000"/>
              <w:bottom w:val="single" w:sz="8" w:space="0" w:color="000000"/>
            </w:tcBorders>
            <w:shd w:val="clear" w:color="auto" w:fill="FFFFFF"/>
            <w:tcMar>
              <w:top w:w="0" w:type="dxa"/>
              <w:left w:w="60" w:type="dxa"/>
              <w:bottom w:w="0" w:type="dxa"/>
              <w:right w:w="70" w:type="dxa"/>
            </w:tcMar>
            <w:vAlign w:val="center"/>
          </w:tcPr>
          <w:p w14:paraId="235A5B2A" w14:textId="77777777" w:rsidR="00904BD8" w:rsidRDefault="00904BD8" w:rsidP="00DC6224"/>
        </w:tc>
        <w:tc>
          <w:tcPr>
            <w:tcW w:w="941" w:type="dxa"/>
            <w:vMerge/>
            <w:tcBorders>
              <w:top w:val="single" w:sz="8" w:space="0" w:color="000000"/>
              <w:left w:val="single" w:sz="8" w:space="0" w:color="000000"/>
              <w:bottom w:val="single" w:sz="8" w:space="0" w:color="000000"/>
            </w:tcBorders>
            <w:shd w:val="clear" w:color="auto" w:fill="FFFFFF"/>
            <w:tcMar>
              <w:top w:w="0" w:type="dxa"/>
              <w:left w:w="60" w:type="dxa"/>
              <w:bottom w:w="0" w:type="dxa"/>
              <w:right w:w="70" w:type="dxa"/>
            </w:tcMar>
            <w:vAlign w:val="center"/>
          </w:tcPr>
          <w:p w14:paraId="5C6827F5" w14:textId="77777777" w:rsidR="00904BD8" w:rsidRDefault="00904BD8" w:rsidP="00DC6224"/>
        </w:tc>
        <w:tc>
          <w:tcPr>
            <w:tcW w:w="1264" w:type="dxa"/>
            <w:vMerge/>
            <w:tcBorders>
              <w:top w:val="single" w:sz="8" w:space="0" w:color="000000"/>
              <w:left w:val="single" w:sz="8" w:space="0" w:color="000000"/>
              <w:bottom w:val="single" w:sz="8" w:space="0" w:color="000000"/>
            </w:tcBorders>
            <w:shd w:val="clear" w:color="auto" w:fill="FFFFFF"/>
            <w:tcMar>
              <w:top w:w="0" w:type="dxa"/>
              <w:left w:w="60" w:type="dxa"/>
              <w:bottom w:w="0" w:type="dxa"/>
              <w:right w:w="70" w:type="dxa"/>
            </w:tcMar>
            <w:vAlign w:val="center"/>
          </w:tcPr>
          <w:p w14:paraId="22D1C9B5" w14:textId="77777777" w:rsidR="00904BD8" w:rsidRDefault="00904BD8" w:rsidP="00DC6224"/>
        </w:tc>
        <w:tc>
          <w:tcPr>
            <w:tcW w:w="945" w:type="dxa"/>
            <w:tcBorders>
              <w:top w:val="single" w:sz="8" w:space="0" w:color="000000"/>
              <w:left w:val="single" w:sz="8" w:space="0" w:color="000000"/>
              <w:bottom w:val="single" w:sz="8" w:space="0" w:color="000000"/>
            </w:tcBorders>
            <w:shd w:val="clear" w:color="auto" w:fill="FFFFFF"/>
            <w:tcMar>
              <w:top w:w="0" w:type="dxa"/>
              <w:left w:w="60" w:type="dxa"/>
              <w:bottom w:w="0" w:type="dxa"/>
              <w:right w:w="70" w:type="dxa"/>
            </w:tcMar>
            <w:vAlign w:val="center"/>
          </w:tcPr>
          <w:p w14:paraId="6533E737" w14:textId="77777777" w:rsidR="00904BD8" w:rsidRDefault="00904BD8" w:rsidP="00DC6224">
            <w:pPr>
              <w:pStyle w:val="Standard"/>
              <w:spacing w:line="100" w:lineRule="atLeast"/>
              <w:jc w:val="center"/>
              <w:rPr>
                <w:rFonts w:eastAsia="Times New Roman" w:cs="Calibri"/>
                <w:lang w:eastAsia="pl-PL"/>
              </w:rPr>
            </w:pPr>
            <w:r>
              <w:rPr>
                <w:rFonts w:eastAsia="Times New Roman" w:cs="Calibri"/>
                <w:lang w:eastAsia="pl-PL"/>
              </w:rPr>
              <w:t>VAT</w:t>
            </w:r>
          </w:p>
        </w:tc>
        <w:tc>
          <w:tcPr>
            <w:tcW w:w="1080" w:type="dxa"/>
            <w:vMerge/>
            <w:tcBorders>
              <w:top w:val="single" w:sz="8" w:space="0" w:color="000000"/>
              <w:left w:val="single" w:sz="8" w:space="0" w:color="000000"/>
              <w:bottom w:val="single" w:sz="8" w:space="0" w:color="000000"/>
            </w:tcBorders>
            <w:shd w:val="clear" w:color="auto" w:fill="FFFFFF"/>
            <w:tcMar>
              <w:top w:w="0" w:type="dxa"/>
              <w:left w:w="60" w:type="dxa"/>
              <w:bottom w:w="0" w:type="dxa"/>
              <w:right w:w="70" w:type="dxa"/>
            </w:tcMar>
            <w:vAlign w:val="center"/>
          </w:tcPr>
          <w:p w14:paraId="133A073E" w14:textId="77777777" w:rsidR="00904BD8" w:rsidRDefault="00904BD8" w:rsidP="00DC6224"/>
        </w:tc>
        <w:tc>
          <w:tcPr>
            <w:tcW w:w="1750" w:type="dxa"/>
            <w:vMerge/>
            <w:tcBorders>
              <w:top w:val="single" w:sz="8" w:space="0" w:color="000000"/>
              <w:left w:val="single" w:sz="8" w:space="0" w:color="000000"/>
              <w:bottom w:val="single" w:sz="8" w:space="0" w:color="000000"/>
              <w:right w:val="single" w:sz="8" w:space="0" w:color="000000"/>
            </w:tcBorders>
            <w:shd w:val="clear" w:color="auto" w:fill="FFFFFF"/>
            <w:tcMar>
              <w:top w:w="0" w:type="dxa"/>
              <w:left w:w="60" w:type="dxa"/>
              <w:bottom w:w="0" w:type="dxa"/>
              <w:right w:w="70" w:type="dxa"/>
            </w:tcMar>
            <w:vAlign w:val="center"/>
          </w:tcPr>
          <w:p w14:paraId="34349C55" w14:textId="77777777" w:rsidR="00904BD8" w:rsidRDefault="00904BD8" w:rsidP="00DC6224"/>
        </w:tc>
      </w:tr>
      <w:tr w:rsidR="00904BD8" w14:paraId="18196E0E" w14:textId="77777777" w:rsidTr="00DC6224">
        <w:tblPrEx>
          <w:tblCellMar>
            <w:top w:w="0" w:type="dxa"/>
            <w:bottom w:w="0" w:type="dxa"/>
          </w:tblCellMar>
        </w:tblPrEx>
        <w:trPr>
          <w:trHeight w:val="1344"/>
        </w:trPr>
        <w:tc>
          <w:tcPr>
            <w:tcW w:w="525" w:type="dxa"/>
            <w:tcBorders>
              <w:top w:val="single" w:sz="8" w:space="0" w:color="000000"/>
              <w:left w:val="single" w:sz="8" w:space="0" w:color="000000"/>
              <w:bottom w:val="single" w:sz="8" w:space="0" w:color="000000"/>
            </w:tcBorders>
            <w:shd w:val="clear" w:color="auto" w:fill="FFFFFF"/>
            <w:tcMar>
              <w:top w:w="0" w:type="dxa"/>
              <w:left w:w="60" w:type="dxa"/>
              <w:bottom w:w="0" w:type="dxa"/>
              <w:right w:w="70" w:type="dxa"/>
            </w:tcMar>
            <w:vAlign w:val="center"/>
          </w:tcPr>
          <w:p w14:paraId="762FD5A9" w14:textId="77777777" w:rsidR="00904BD8" w:rsidRDefault="00904BD8" w:rsidP="00DC6224">
            <w:pPr>
              <w:pStyle w:val="Standard"/>
              <w:spacing w:line="100" w:lineRule="atLeast"/>
              <w:jc w:val="center"/>
              <w:rPr>
                <w:rFonts w:eastAsia="Times New Roman" w:cs="Calibri"/>
                <w:lang w:eastAsia="pl-PL"/>
              </w:rPr>
            </w:pPr>
            <w:r>
              <w:rPr>
                <w:rFonts w:eastAsia="Times New Roman" w:cs="Calibri"/>
                <w:lang w:eastAsia="pl-PL"/>
              </w:rPr>
              <w:t>1.</w:t>
            </w:r>
          </w:p>
        </w:tc>
        <w:tc>
          <w:tcPr>
            <w:tcW w:w="6195" w:type="dxa"/>
            <w:tcBorders>
              <w:top w:val="single" w:sz="8" w:space="0" w:color="000000"/>
              <w:left w:val="single" w:sz="8" w:space="0" w:color="000000"/>
              <w:bottom w:val="single" w:sz="8" w:space="0" w:color="000000"/>
            </w:tcBorders>
            <w:shd w:val="clear" w:color="auto" w:fill="FFFFFF"/>
            <w:tcMar>
              <w:top w:w="0" w:type="dxa"/>
              <w:left w:w="60" w:type="dxa"/>
              <w:bottom w:w="0" w:type="dxa"/>
              <w:right w:w="70" w:type="dxa"/>
            </w:tcMar>
            <w:vAlign w:val="center"/>
          </w:tcPr>
          <w:p w14:paraId="2424BCEA" w14:textId="77777777" w:rsidR="00904BD8" w:rsidRDefault="00904BD8" w:rsidP="00DC6224">
            <w:pPr>
              <w:pStyle w:val="TableContents"/>
              <w:rPr>
                <w:rFonts w:ascii="Times New Roman" w:hAnsi="Times New Roman"/>
              </w:rPr>
            </w:pPr>
            <w:r>
              <w:rPr>
                <w:rFonts w:ascii="Times New Roman" w:hAnsi="Times New Roman"/>
              </w:rPr>
              <w:t xml:space="preserve">Rękawice diagnostyczne i ochronne, lateksowe, </w:t>
            </w:r>
            <w:proofErr w:type="spellStart"/>
            <w:r>
              <w:rPr>
                <w:rFonts w:ascii="Times New Roman" w:hAnsi="Times New Roman"/>
              </w:rPr>
              <w:t>bezpudrowe</w:t>
            </w:r>
            <w:proofErr w:type="spellEnd"/>
            <w:r>
              <w:rPr>
                <w:rFonts w:ascii="Times New Roman" w:hAnsi="Times New Roman"/>
              </w:rPr>
              <w:t xml:space="preserve">, niejałowe, kształt uniwersalny, kolor jasnożółty, mankiet rolowany, powierzchnia zewnętrzna teksturowana na końcach palców, powierzchnia wewnętrzna chlorowana. Długość min. 240 mm, grubości: na palcu 0.12 mm, na dłoni 0.10 mm, na mankiecie 0.07 mm, siła zrywu przed starzeniem min. 7 N oraz po starzeniu min. 6,9 N, poziom protein lateksu 26 µg/g, AQL =1.5. Rękawice klasyfikowane zarówno jako wyrób medyczny klasy I, jak i środek ochrony indywidualnej kategorii III typ B. Zgodne ze standardami normatywnymi: EN 455(1-4), EN ISO 15223-1, EN 1041, EN ISO 374-1, EN ISO 374-2, EN ISO 374-4, EN ISO 374-5, EN 16523-1, EN ISO 21420. Badanie na przenikanie wirusów wykonane zgodnie z ASTM F1671 i EN ISO 374-5 (ISO 16604). Odporne na przenikanie min. 5 substancji chemicznych - badanie wykonane zgodnie z normą EN ISO 371-1, EN 16523-1 oraz EN ISO 374-4. Badania na przenikanie min. 11 </w:t>
            </w:r>
            <w:proofErr w:type="spellStart"/>
            <w:r>
              <w:rPr>
                <w:rFonts w:ascii="Times New Roman" w:hAnsi="Times New Roman"/>
              </w:rPr>
              <w:t>cytostatyków</w:t>
            </w:r>
            <w:proofErr w:type="spellEnd"/>
            <w:r>
              <w:rPr>
                <w:rFonts w:ascii="Times New Roman" w:hAnsi="Times New Roman"/>
              </w:rPr>
              <w:t xml:space="preserve"> zgodnie z ASTM D 6978. Dostępne w rozmiarach XS – XL, pakowane po 100 sztuk.</w:t>
            </w:r>
          </w:p>
        </w:tc>
        <w:tc>
          <w:tcPr>
            <w:tcW w:w="585" w:type="dxa"/>
            <w:tcBorders>
              <w:top w:val="single" w:sz="8" w:space="0" w:color="000000"/>
              <w:left w:val="single" w:sz="8" w:space="0" w:color="000000"/>
              <w:bottom w:val="single" w:sz="8" w:space="0" w:color="000000"/>
            </w:tcBorders>
            <w:shd w:val="clear" w:color="auto" w:fill="FFFFFF"/>
            <w:tcMar>
              <w:top w:w="0" w:type="dxa"/>
              <w:left w:w="60" w:type="dxa"/>
              <w:bottom w:w="0" w:type="dxa"/>
              <w:right w:w="70" w:type="dxa"/>
            </w:tcMar>
            <w:vAlign w:val="center"/>
          </w:tcPr>
          <w:p w14:paraId="3070350D" w14:textId="77777777" w:rsidR="00904BD8" w:rsidRDefault="00904BD8" w:rsidP="00DC6224">
            <w:pPr>
              <w:pStyle w:val="TableContents"/>
              <w:jc w:val="center"/>
              <w:rPr>
                <w:sz w:val="18"/>
                <w:szCs w:val="18"/>
              </w:rPr>
            </w:pPr>
            <w:r>
              <w:rPr>
                <w:sz w:val="18"/>
                <w:szCs w:val="18"/>
              </w:rPr>
              <w:t>opakowania 100 sztuk</w:t>
            </w:r>
          </w:p>
        </w:tc>
        <w:tc>
          <w:tcPr>
            <w:tcW w:w="1410" w:type="dxa"/>
            <w:tcBorders>
              <w:top w:val="single" w:sz="8" w:space="0" w:color="000000"/>
              <w:left w:val="single" w:sz="8" w:space="0" w:color="000000"/>
              <w:bottom w:val="single" w:sz="8" w:space="0" w:color="000000"/>
            </w:tcBorders>
            <w:shd w:val="clear" w:color="auto" w:fill="FFFFFF"/>
            <w:tcMar>
              <w:top w:w="0" w:type="dxa"/>
              <w:left w:w="60" w:type="dxa"/>
              <w:bottom w:w="0" w:type="dxa"/>
              <w:right w:w="70" w:type="dxa"/>
            </w:tcMar>
            <w:vAlign w:val="center"/>
          </w:tcPr>
          <w:p w14:paraId="5BAFF79B" w14:textId="77777777" w:rsidR="00904BD8" w:rsidRDefault="00904BD8" w:rsidP="00DC6224">
            <w:pPr>
              <w:pStyle w:val="TableContents"/>
              <w:jc w:val="center"/>
            </w:pPr>
            <w:r>
              <w:t>10000</w:t>
            </w:r>
          </w:p>
        </w:tc>
        <w:tc>
          <w:tcPr>
            <w:tcW w:w="941" w:type="dxa"/>
            <w:tcBorders>
              <w:top w:val="single" w:sz="8" w:space="0" w:color="000000"/>
              <w:left w:val="single" w:sz="8" w:space="0" w:color="000000"/>
              <w:bottom w:val="single" w:sz="8" w:space="0" w:color="000000"/>
            </w:tcBorders>
            <w:shd w:val="clear" w:color="auto" w:fill="FFFFFF"/>
            <w:tcMar>
              <w:top w:w="0" w:type="dxa"/>
              <w:left w:w="60" w:type="dxa"/>
              <w:bottom w:w="0" w:type="dxa"/>
              <w:right w:w="70" w:type="dxa"/>
            </w:tcMar>
            <w:vAlign w:val="center"/>
          </w:tcPr>
          <w:p w14:paraId="08BAE4E1" w14:textId="2BA6FF5A" w:rsidR="00904BD8" w:rsidRDefault="00904BD8" w:rsidP="00904BD8">
            <w:pPr>
              <w:pStyle w:val="TableContents"/>
            </w:pPr>
          </w:p>
        </w:tc>
        <w:tc>
          <w:tcPr>
            <w:tcW w:w="1264" w:type="dxa"/>
            <w:tcBorders>
              <w:top w:val="single" w:sz="8" w:space="0" w:color="000000"/>
              <w:left w:val="single" w:sz="8" w:space="0" w:color="000000"/>
              <w:bottom w:val="single" w:sz="8" w:space="0" w:color="000000"/>
            </w:tcBorders>
            <w:shd w:val="clear" w:color="auto" w:fill="FFFFFF"/>
            <w:tcMar>
              <w:top w:w="0" w:type="dxa"/>
              <w:left w:w="60" w:type="dxa"/>
              <w:bottom w:w="0" w:type="dxa"/>
              <w:right w:w="70" w:type="dxa"/>
            </w:tcMar>
            <w:vAlign w:val="center"/>
          </w:tcPr>
          <w:p w14:paraId="04EB50FA" w14:textId="409EF976" w:rsidR="00904BD8" w:rsidRDefault="00904BD8" w:rsidP="00DC6224">
            <w:pPr>
              <w:pStyle w:val="TableContents"/>
              <w:jc w:val="center"/>
            </w:pPr>
          </w:p>
        </w:tc>
        <w:tc>
          <w:tcPr>
            <w:tcW w:w="945" w:type="dxa"/>
            <w:tcBorders>
              <w:top w:val="single" w:sz="8" w:space="0" w:color="000000"/>
              <w:left w:val="single" w:sz="8" w:space="0" w:color="000000"/>
              <w:bottom w:val="single" w:sz="8" w:space="0" w:color="000000"/>
            </w:tcBorders>
            <w:shd w:val="clear" w:color="auto" w:fill="FFFFFF"/>
            <w:tcMar>
              <w:top w:w="0" w:type="dxa"/>
              <w:left w:w="60" w:type="dxa"/>
              <w:bottom w:w="0" w:type="dxa"/>
              <w:right w:w="70" w:type="dxa"/>
            </w:tcMar>
            <w:vAlign w:val="center"/>
          </w:tcPr>
          <w:p w14:paraId="528E3400" w14:textId="77777777" w:rsidR="00904BD8" w:rsidRDefault="00904BD8" w:rsidP="00DC6224">
            <w:pPr>
              <w:pStyle w:val="Standard"/>
              <w:snapToGrid w:val="0"/>
              <w:spacing w:line="100" w:lineRule="atLeast"/>
              <w:jc w:val="center"/>
              <w:rPr>
                <w:rFonts w:eastAsia="Times New Roman" w:cs="Calibri"/>
                <w:lang w:eastAsia="pl-PL"/>
              </w:rPr>
            </w:pPr>
            <w:r>
              <w:rPr>
                <w:rFonts w:eastAsia="Times New Roman" w:cs="Calibri"/>
                <w:lang w:eastAsia="pl-PL"/>
              </w:rPr>
              <w:t>8%</w:t>
            </w:r>
          </w:p>
        </w:tc>
        <w:tc>
          <w:tcPr>
            <w:tcW w:w="1080" w:type="dxa"/>
            <w:tcBorders>
              <w:top w:val="single" w:sz="8" w:space="0" w:color="000000"/>
              <w:left w:val="single" w:sz="8" w:space="0" w:color="000000"/>
              <w:bottom w:val="single" w:sz="8" w:space="0" w:color="000000"/>
            </w:tcBorders>
            <w:shd w:val="clear" w:color="auto" w:fill="FFFFFF"/>
            <w:tcMar>
              <w:top w:w="0" w:type="dxa"/>
              <w:left w:w="60" w:type="dxa"/>
              <w:bottom w:w="0" w:type="dxa"/>
              <w:right w:w="70" w:type="dxa"/>
            </w:tcMar>
            <w:vAlign w:val="center"/>
          </w:tcPr>
          <w:p w14:paraId="346DD225" w14:textId="77777777" w:rsidR="00904BD8" w:rsidRDefault="00904BD8" w:rsidP="00DC6224">
            <w:pPr>
              <w:pStyle w:val="Standard"/>
              <w:snapToGrid w:val="0"/>
              <w:spacing w:line="100" w:lineRule="atLeast"/>
              <w:jc w:val="center"/>
              <w:rPr>
                <w:rFonts w:eastAsia="Times New Roman" w:cs="Calibri"/>
                <w:lang w:eastAsia="pl-PL"/>
              </w:rPr>
            </w:pPr>
          </w:p>
        </w:tc>
        <w:tc>
          <w:tcPr>
            <w:tcW w:w="1750" w:type="dxa"/>
            <w:tcBorders>
              <w:top w:val="single" w:sz="8" w:space="0" w:color="000000"/>
              <w:left w:val="single" w:sz="8" w:space="0" w:color="000000"/>
              <w:bottom w:val="single" w:sz="8" w:space="0" w:color="000000"/>
              <w:right w:val="single" w:sz="8" w:space="0" w:color="000000"/>
            </w:tcBorders>
            <w:shd w:val="clear" w:color="auto" w:fill="FFFFFF"/>
            <w:tcMar>
              <w:top w:w="0" w:type="dxa"/>
              <w:left w:w="60" w:type="dxa"/>
              <w:bottom w:w="0" w:type="dxa"/>
              <w:right w:w="70" w:type="dxa"/>
            </w:tcMar>
            <w:vAlign w:val="center"/>
          </w:tcPr>
          <w:p w14:paraId="7423AFBA" w14:textId="77777777" w:rsidR="00904BD8" w:rsidRDefault="00904BD8" w:rsidP="00DC6224">
            <w:pPr>
              <w:pStyle w:val="Standard"/>
              <w:snapToGrid w:val="0"/>
              <w:spacing w:line="100" w:lineRule="atLeast"/>
              <w:jc w:val="center"/>
              <w:rPr>
                <w:rFonts w:eastAsia="Times New Roman" w:cs="Calibri"/>
                <w:lang w:eastAsia="pl-PL"/>
              </w:rPr>
            </w:pPr>
          </w:p>
        </w:tc>
      </w:tr>
      <w:tr w:rsidR="00904BD8" w14:paraId="1EA8D8DA" w14:textId="77777777" w:rsidTr="00DC6224">
        <w:tblPrEx>
          <w:tblCellMar>
            <w:top w:w="0" w:type="dxa"/>
            <w:bottom w:w="0" w:type="dxa"/>
          </w:tblCellMar>
        </w:tblPrEx>
        <w:trPr>
          <w:trHeight w:val="792"/>
        </w:trPr>
        <w:tc>
          <w:tcPr>
            <w:tcW w:w="525" w:type="dxa"/>
            <w:tcBorders>
              <w:top w:val="single" w:sz="8" w:space="0" w:color="000000"/>
              <w:left w:val="single" w:sz="8" w:space="0" w:color="000000"/>
              <w:bottom w:val="single" w:sz="8" w:space="0" w:color="000000"/>
            </w:tcBorders>
            <w:shd w:val="clear" w:color="auto" w:fill="FFFFFF"/>
            <w:tcMar>
              <w:top w:w="0" w:type="dxa"/>
              <w:left w:w="60" w:type="dxa"/>
              <w:bottom w:w="0" w:type="dxa"/>
              <w:right w:w="70" w:type="dxa"/>
            </w:tcMar>
            <w:vAlign w:val="center"/>
          </w:tcPr>
          <w:p w14:paraId="229FCFC0" w14:textId="77777777" w:rsidR="00904BD8" w:rsidRDefault="00904BD8" w:rsidP="00DC6224">
            <w:pPr>
              <w:pStyle w:val="Standard"/>
              <w:spacing w:line="100" w:lineRule="atLeast"/>
              <w:jc w:val="center"/>
              <w:rPr>
                <w:rFonts w:eastAsia="Times New Roman" w:cs="Calibri"/>
                <w:lang w:eastAsia="pl-PL"/>
              </w:rPr>
            </w:pPr>
            <w:r>
              <w:rPr>
                <w:rFonts w:eastAsia="Times New Roman" w:cs="Calibri"/>
                <w:lang w:eastAsia="pl-PL"/>
              </w:rPr>
              <w:t>2.</w:t>
            </w:r>
          </w:p>
        </w:tc>
        <w:tc>
          <w:tcPr>
            <w:tcW w:w="6195" w:type="dxa"/>
            <w:tcBorders>
              <w:top w:val="single" w:sz="8" w:space="0" w:color="000000"/>
              <w:left w:val="single" w:sz="8" w:space="0" w:color="000000"/>
              <w:bottom w:val="single" w:sz="8" w:space="0" w:color="000000"/>
            </w:tcBorders>
            <w:shd w:val="clear" w:color="auto" w:fill="FFFFFF"/>
            <w:tcMar>
              <w:top w:w="0" w:type="dxa"/>
              <w:left w:w="60" w:type="dxa"/>
              <w:bottom w:w="0" w:type="dxa"/>
              <w:right w:w="70" w:type="dxa"/>
            </w:tcMar>
            <w:vAlign w:val="center"/>
          </w:tcPr>
          <w:p w14:paraId="67F1C939" w14:textId="77777777" w:rsidR="00904BD8" w:rsidRDefault="00904BD8" w:rsidP="00DC6224">
            <w:pPr>
              <w:pStyle w:val="TableContents"/>
            </w:pPr>
            <w:r>
              <w:t xml:space="preserve">Rękawice diagnostyczne </w:t>
            </w:r>
            <w:proofErr w:type="spellStart"/>
            <w:r>
              <w:t>bezpudrowe</w:t>
            </w:r>
            <w:proofErr w:type="spellEnd"/>
            <w:r>
              <w:t xml:space="preserve"> nitrylowe niejałowe, nie zawierające lateksu, </w:t>
            </w:r>
            <w:proofErr w:type="spellStart"/>
            <w:r>
              <w:t>bezpudrowe</w:t>
            </w:r>
            <w:proofErr w:type="spellEnd"/>
            <w:r>
              <w:t xml:space="preserve">, wewnętrznie chlorowane, z teksturą na końcach palców, rolowany mankiet, długość min. 240 mm, grubość na palcu 0,09 mm, na dłoni 0,06, na mankiecie 0,05. </w:t>
            </w:r>
            <w:proofErr w:type="spellStart"/>
            <w:r>
              <w:t>Sila</w:t>
            </w:r>
            <w:proofErr w:type="spellEnd"/>
            <w:r>
              <w:t xml:space="preserve"> zrywu min. 7 N przed starzeniem zgodnie z EN 455-2:2024 - wynik potwierdzony aktualnym badaniem z niezależnego laboratorium akredytowanego, nie starszym niż z 2024, dołączony do oferty. AQL 1,0. Rękawice będące zarówno wyrobem medycznym klasy I jak i środkiem ochrony indywidualnej kategorii III typ B, zgodne z normami: EN ISO </w:t>
            </w:r>
            <w:r>
              <w:lastRenderedPageBreak/>
              <w:t xml:space="preserve">15223-1, EN ISO 20417, EN 455(1-4), EN ISO 374-1, odporność na wirusy wykazana zgodnie z EN ISO 374-5 i ASTM F1671, odporność na bakterie i grzyby wykazana zgodnie z EN ISO 374-5, odporność chemiczna wykazana zgodnie z EN 16523-1 (min. 18 substancji chemicznych), w tym odporność na 70% etanol i 70% </w:t>
            </w:r>
            <w:proofErr w:type="spellStart"/>
            <w:r>
              <w:t>izopropanol</w:t>
            </w:r>
            <w:proofErr w:type="spellEnd"/>
            <w:r>
              <w:t xml:space="preserve"> - min. 1 poziom ochrony, odporność na cytostatyki potwierdzona badaniami zgodnie z ASTM D6978 (min. 45 substancji cytostatycznych). Rozmiar od S do XL. Opakowanie 100 sztuk.</w:t>
            </w:r>
          </w:p>
        </w:tc>
        <w:tc>
          <w:tcPr>
            <w:tcW w:w="585" w:type="dxa"/>
            <w:tcBorders>
              <w:top w:val="single" w:sz="8" w:space="0" w:color="000000"/>
              <w:left w:val="single" w:sz="8" w:space="0" w:color="000000"/>
              <w:bottom w:val="single" w:sz="8" w:space="0" w:color="000000"/>
            </w:tcBorders>
            <w:shd w:val="clear" w:color="auto" w:fill="FFFFFF"/>
            <w:tcMar>
              <w:top w:w="0" w:type="dxa"/>
              <w:left w:w="60" w:type="dxa"/>
              <w:bottom w:w="0" w:type="dxa"/>
              <w:right w:w="70" w:type="dxa"/>
            </w:tcMar>
            <w:vAlign w:val="center"/>
          </w:tcPr>
          <w:p w14:paraId="41C16CB1" w14:textId="77777777" w:rsidR="00904BD8" w:rsidRDefault="00904BD8" w:rsidP="00DC6224">
            <w:pPr>
              <w:pStyle w:val="TableContents"/>
              <w:jc w:val="center"/>
              <w:rPr>
                <w:sz w:val="18"/>
                <w:szCs w:val="18"/>
              </w:rPr>
            </w:pPr>
            <w:r>
              <w:rPr>
                <w:sz w:val="18"/>
                <w:szCs w:val="18"/>
              </w:rPr>
              <w:lastRenderedPageBreak/>
              <w:t>opakowanie 100 sztuk</w:t>
            </w:r>
          </w:p>
        </w:tc>
        <w:tc>
          <w:tcPr>
            <w:tcW w:w="1410" w:type="dxa"/>
            <w:tcBorders>
              <w:top w:val="single" w:sz="8" w:space="0" w:color="000000"/>
              <w:left w:val="single" w:sz="8" w:space="0" w:color="000000"/>
              <w:bottom w:val="single" w:sz="8" w:space="0" w:color="000000"/>
            </w:tcBorders>
            <w:shd w:val="clear" w:color="auto" w:fill="FFFFFF"/>
            <w:tcMar>
              <w:top w:w="0" w:type="dxa"/>
              <w:left w:w="60" w:type="dxa"/>
              <w:bottom w:w="0" w:type="dxa"/>
              <w:right w:w="70" w:type="dxa"/>
            </w:tcMar>
            <w:vAlign w:val="center"/>
          </w:tcPr>
          <w:p w14:paraId="3473AC1A" w14:textId="77777777" w:rsidR="00904BD8" w:rsidRDefault="00904BD8" w:rsidP="00DC6224">
            <w:pPr>
              <w:pStyle w:val="TableContents"/>
              <w:jc w:val="center"/>
            </w:pPr>
            <w:r>
              <w:t>20000</w:t>
            </w:r>
          </w:p>
        </w:tc>
        <w:tc>
          <w:tcPr>
            <w:tcW w:w="941" w:type="dxa"/>
            <w:tcBorders>
              <w:top w:val="single" w:sz="8" w:space="0" w:color="000000"/>
              <w:left w:val="single" w:sz="8" w:space="0" w:color="000000"/>
              <w:bottom w:val="single" w:sz="8" w:space="0" w:color="000000"/>
            </w:tcBorders>
            <w:shd w:val="clear" w:color="auto" w:fill="FFFFFF"/>
            <w:tcMar>
              <w:top w:w="0" w:type="dxa"/>
              <w:left w:w="60" w:type="dxa"/>
              <w:bottom w:w="0" w:type="dxa"/>
              <w:right w:w="70" w:type="dxa"/>
            </w:tcMar>
            <w:vAlign w:val="center"/>
          </w:tcPr>
          <w:p w14:paraId="549E2734" w14:textId="5CD1348C" w:rsidR="00904BD8" w:rsidRDefault="00904BD8" w:rsidP="00DC6224">
            <w:pPr>
              <w:pStyle w:val="TableContents"/>
              <w:jc w:val="center"/>
            </w:pPr>
          </w:p>
        </w:tc>
        <w:tc>
          <w:tcPr>
            <w:tcW w:w="1264" w:type="dxa"/>
            <w:tcBorders>
              <w:top w:val="single" w:sz="8" w:space="0" w:color="000000"/>
              <w:left w:val="single" w:sz="8" w:space="0" w:color="000000"/>
              <w:bottom w:val="single" w:sz="8" w:space="0" w:color="000000"/>
            </w:tcBorders>
            <w:shd w:val="clear" w:color="auto" w:fill="FFFFFF"/>
            <w:tcMar>
              <w:top w:w="0" w:type="dxa"/>
              <w:left w:w="60" w:type="dxa"/>
              <w:bottom w:w="0" w:type="dxa"/>
              <w:right w:w="70" w:type="dxa"/>
            </w:tcMar>
            <w:vAlign w:val="center"/>
          </w:tcPr>
          <w:p w14:paraId="5252D3DA" w14:textId="2DD4EE92" w:rsidR="00904BD8" w:rsidRDefault="00904BD8" w:rsidP="00DC6224">
            <w:pPr>
              <w:pStyle w:val="TableContents"/>
              <w:jc w:val="center"/>
            </w:pPr>
          </w:p>
        </w:tc>
        <w:tc>
          <w:tcPr>
            <w:tcW w:w="945" w:type="dxa"/>
            <w:tcBorders>
              <w:top w:val="single" w:sz="8" w:space="0" w:color="000000"/>
              <w:left w:val="single" w:sz="8" w:space="0" w:color="000000"/>
              <w:bottom w:val="single" w:sz="8" w:space="0" w:color="000000"/>
            </w:tcBorders>
            <w:shd w:val="clear" w:color="auto" w:fill="FFFFFF"/>
            <w:tcMar>
              <w:top w:w="0" w:type="dxa"/>
              <w:left w:w="60" w:type="dxa"/>
              <w:bottom w:w="0" w:type="dxa"/>
              <w:right w:w="70" w:type="dxa"/>
            </w:tcMar>
            <w:vAlign w:val="center"/>
          </w:tcPr>
          <w:p w14:paraId="4E96237E" w14:textId="77777777" w:rsidR="00904BD8" w:rsidRDefault="00904BD8" w:rsidP="00DC6224">
            <w:pPr>
              <w:pStyle w:val="Standard"/>
              <w:snapToGrid w:val="0"/>
              <w:spacing w:line="100" w:lineRule="atLeast"/>
              <w:jc w:val="center"/>
              <w:rPr>
                <w:rFonts w:eastAsia="Times New Roman" w:cs="Calibri"/>
                <w:lang w:eastAsia="pl-PL"/>
              </w:rPr>
            </w:pPr>
            <w:r>
              <w:rPr>
                <w:rFonts w:eastAsia="Times New Roman" w:cs="Calibri"/>
                <w:lang w:eastAsia="pl-PL"/>
              </w:rPr>
              <w:t>8%</w:t>
            </w:r>
          </w:p>
          <w:p w14:paraId="70DC75AF" w14:textId="77777777" w:rsidR="00904BD8" w:rsidRDefault="00904BD8" w:rsidP="00DC6224">
            <w:pPr>
              <w:pStyle w:val="Standard"/>
              <w:spacing w:line="100" w:lineRule="atLeast"/>
              <w:jc w:val="center"/>
              <w:rPr>
                <w:rFonts w:eastAsia="Times New Roman" w:cs="Calibri"/>
                <w:lang w:eastAsia="pl-PL"/>
              </w:rPr>
            </w:pPr>
          </w:p>
        </w:tc>
        <w:tc>
          <w:tcPr>
            <w:tcW w:w="1080" w:type="dxa"/>
            <w:tcBorders>
              <w:top w:val="single" w:sz="8" w:space="0" w:color="000000"/>
              <w:left w:val="single" w:sz="8" w:space="0" w:color="000000"/>
              <w:bottom w:val="single" w:sz="8" w:space="0" w:color="000000"/>
            </w:tcBorders>
            <w:shd w:val="clear" w:color="auto" w:fill="FFFFFF"/>
            <w:tcMar>
              <w:top w:w="0" w:type="dxa"/>
              <w:left w:w="60" w:type="dxa"/>
              <w:bottom w:w="0" w:type="dxa"/>
              <w:right w:w="70" w:type="dxa"/>
            </w:tcMar>
            <w:vAlign w:val="center"/>
          </w:tcPr>
          <w:p w14:paraId="549B9D67" w14:textId="77777777" w:rsidR="00904BD8" w:rsidRDefault="00904BD8" w:rsidP="00DC6224">
            <w:pPr>
              <w:pStyle w:val="Standard"/>
              <w:snapToGrid w:val="0"/>
              <w:spacing w:line="100" w:lineRule="atLeast"/>
              <w:jc w:val="center"/>
              <w:rPr>
                <w:rFonts w:eastAsia="Times New Roman" w:cs="Calibri"/>
                <w:lang w:eastAsia="pl-PL"/>
              </w:rPr>
            </w:pPr>
          </w:p>
        </w:tc>
        <w:tc>
          <w:tcPr>
            <w:tcW w:w="1750" w:type="dxa"/>
            <w:tcBorders>
              <w:top w:val="single" w:sz="8" w:space="0" w:color="000000"/>
              <w:left w:val="single" w:sz="8" w:space="0" w:color="000000"/>
              <w:bottom w:val="single" w:sz="8" w:space="0" w:color="000000"/>
              <w:right w:val="single" w:sz="8" w:space="0" w:color="000000"/>
            </w:tcBorders>
            <w:shd w:val="clear" w:color="auto" w:fill="FFFFFF"/>
            <w:tcMar>
              <w:top w:w="0" w:type="dxa"/>
              <w:left w:w="60" w:type="dxa"/>
              <w:bottom w:w="0" w:type="dxa"/>
              <w:right w:w="70" w:type="dxa"/>
            </w:tcMar>
            <w:vAlign w:val="center"/>
          </w:tcPr>
          <w:p w14:paraId="70F268BC" w14:textId="77777777" w:rsidR="00904BD8" w:rsidRDefault="00904BD8" w:rsidP="00DC6224">
            <w:pPr>
              <w:pStyle w:val="Standard"/>
              <w:snapToGrid w:val="0"/>
              <w:spacing w:line="100" w:lineRule="atLeast"/>
              <w:jc w:val="center"/>
              <w:rPr>
                <w:rFonts w:eastAsia="Times New Roman" w:cs="Calibri"/>
                <w:lang w:eastAsia="pl-PL"/>
              </w:rPr>
            </w:pPr>
          </w:p>
        </w:tc>
      </w:tr>
      <w:tr w:rsidR="00904BD8" w14:paraId="495A3864" w14:textId="77777777" w:rsidTr="00DC6224">
        <w:tblPrEx>
          <w:tblCellMar>
            <w:top w:w="0" w:type="dxa"/>
            <w:bottom w:w="0" w:type="dxa"/>
          </w:tblCellMar>
        </w:tblPrEx>
        <w:trPr>
          <w:trHeight w:val="276"/>
        </w:trPr>
        <w:tc>
          <w:tcPr>
            <w:tcW w:w="525" w:type="dxa"/>
            <w:vMerge w:val="restart"/>
            <w:tcBorders>
              <w:top w:val="single" w:sz="8" w:space="0" w:color="000000"/>
              <w:left w:val="single" w:sz="8" w:space="0" w:color="000000"/>
              <w:bottom w:val="single" w:sz="8" w:space="0" w:color="000000"/>
            </w:tcBorders>
            <w:shd w:val="clear" w:color="auto" w:fill="FFFFFF"/>
            <w:tcMar>
              <w:top w:w="0" w:type="dxa"/>
              <w:left w:w="60" w:type="dxa"/>
              <w:bottom w:w="0" w:type="dxa"/>
              <w:right w:w="70" w:type="dxa"/>
            </w:tcMar>
            <w:vAlign w:val="center"/>
          </w:tcPr>
          <w:p w14:paraId="4E93F40B" w14:textId="77777777" w:rsidR="00904BD8" w:rsidRDefault="00904BD8" w:rsidP="00DC6224">
            <w:pPr>
              <w:pStyle w:val="Standard"/>
              <w:spacing w:line="100" w:lineRule="atLeast"/>
              <w:jc w:val="center"/>
              <w:rPr>
                <w:rFonts w:eastAsia="Times New Roman" w:cs="Calibri"/>
                <w:lang w:eastAsia="pl-PL"/>
              </w:rPr>
            </w:pPr>
            <w:r>
              <w:rPr>
                <w:rFonts w:eastAsia="Times New Roman" w:cs="Calibri"/>
                <w:lang w:eastAsia="pl-PL"/>
              </w:rPr>
              <w:t>3.</w:t>
            </w:r>
          </w:p>
        </w:tc>
        <w:tc>
          <w:tcPr>
            <w:tcW w:w="6195" w:type="dxa"/>
            <w:vMerge w:val="restart"/>
            <w:tcBorders>
              <w:top w:val="single" w:sz="8" w:space="0" w:color="000000"/>
              <w:left w:val="single" w:sz="8" w:space="0" w:color="000000"/>
              <w:bottom w:val="single" w:sz="8" w:space="0" w:color="000000"/>
            </w:tcBorders>
            <w:shd w:val="clear" w:color="auto" w:fill="FFFFFF"/>
            <w:tcMar>
              <w:top w:w="0" w:type="dxa"/>
              <w:left w:w="60" w:type="dxa"/>
              <w:bottom w:w="0" w:type="dxa"/>
              <w:right w:w="70" w:type="dxa"/>
            </w:tcMar>
            <w:vAlign w:val="center"/>
          </w:tcPr>
          <w:p w14:paraId="1D062377" w14:textId="77777777" w:rsidR="00904BD8" w:rsidRDefault="00904BD8" w:rsidP="00DC6224">
            <w:pPr>
              <w:pStyle w:val="TableContents"/>
            </w:pPr>
            <w:r>
              <w:t xml:space="preserve">Rękawice diagnostyczne, ochronne, niejałowe, </w:t>
            </w:r>
            <w:proofErr w:type="spellStart"/>
            <w:r>
              <w:t>bezpudrowe</w:t>
            </w:r>
            <w:proofErr w:type="spellEnd"/>
            <w:r>
              <w:t xml:space="preserve">, z lateksu kauczuku naturalnego, z przedłużonym mankietem, ciemnoniebieskie, uniwersalny kształt, pasujący na prawą i lewą dłoń, powierzchnia wewnętrzna chlorowana, powierzchnia zewnętrzna teksturowana. Mankiet równomiernie zrolowany. AQL 1,0. Grubość pojedynczej ścianki: na palcu 0,36 mm, na dłoni 0,33 mm, na mankiecie 0,25 mm, długość min. 300 mm. Minimalna siła zrywu przed starzeniem min. 28N. Zawartość protein lateksowych poniżej 50 µg/g. Wyrób medyczny klasy I </w:t>
            </w:r>
            <w:proofErr w:type="spellStart"/>
            <w:r>
              <w:t>i</w:t>
            </w:r>
            <w:proofErr w:type="spellEnd"/>
            <w:r>
              <w:t xml:space="preserve"> środek ochrony indywidualnej kat. III Typ B. Zgodne ze standardami normatywnymi: EN 455(1-4), EN ISO 15223-1, EN ISO 20417, EN ISO 374-1, EN ISO 374-2, EN 374-4, EN ISO 374-5, EN 16523-1, EN 21420. Rękawice przebadane na przenikanie substancji chemicznych zgodnie z EN ISO 374-1 oraz EN 16523-1 na min. 16 substancji w tym min. 5 na najwyższym 6 poziomie. </w:t>
            </w:r>
            <w:proofErr w:type="spellStart"/>
            <w:r>
              <w:t>Rekawice</w:t>
            </w:r>
            <w:proofErr w:type="spellEnd"/>
            <w:r>
              <w:t xml:space="preserve"> przebadane na przenikanie min. 15 </w:t>
            </w:r>
            <w:proofErr w:type="spellStart"/>
            <w:r>
              <w:t>cytostatyków</w:t>
            </w:r>
            <w:proofErr w:type="spellEnd"/>
            <w:r>
              <w:t xml:space="preserve"> zgodnie z ASTM D 6978. 1 opakowanie - 50 szt. Dostępne w rozmiarach: S, M, L, XL.</w:t>
            </w:r>
          </w:p>
        </w:tc>
        <w:tc>
          <w:tcPr>
            <w:tcW w:w="585" w:type="dxa"/>
            <w:vMerge w:val="restart"/>
            <w:tcBorders>
              <w:top w:val="single" w:sz="8" w:space="0" w:color="000000"/>
              <w:left w:val="single" w:sz="8" w:space="0" w:color="000000"/>
              <w:bottom w:val="single" w:sz="8" w:space="0" w:color="000000"/>
            </w:tcBorders>
            <w:shd w:val="clear" w:color="auto" w:fill="FFFFFF"/>
            <w:tcMar>
              <w:top w:w="0" w:type="dxa"/>
              <w:left w:w="60" w:type="dxa"/>
              <w:bottom w:w="0" w:type="dxa"/>
              <w:right w:w="70" w:type="dxa"/>
            </w:tcMar>
            <w:vAlign w:val="center"/>
          </w:tcPr>
          <w:p w14:paraId="0F8B3B10" w14:textId="77777777" w:rsidR="00904BD8" w:rsidRDefault="00904BD8" w:rsidP="00DC6224">
            <w:pPr>
              <w:pStyle w:val="TableContents"/>
              <w:jc w:val="center"/>
              <w:rPr>
                <w:sz w:val="18"/>
                <w:szCs w:val="18"/>
              </w:rPr>
            </w:pPr>
            <w:r>
              <w:rPr>
                <w:sz w:val="18"/>
                <w:szCs w:val="18"/>
              </w:rPr>
              <w:t>opakowanie 100 sztuk</w:t>
            </w:r>
          </w:p>
        </w:tc>
        <w:tc>
          <w:tcPr>
            <w:tcW w:w="1410" w:type="dxa"/>
            <w:vMerge w:val="restart"/>
            <w:tcBorders>
              <w:top w:val="single" w:sz="8" w:space="0" w:color="000000"/>
              <w:left w:val="single" w:sz="8" w:space="0" w:color="000000"/>
              <w:bottom w:val="single" w:sz="8" w:space="0" w:color="000000"/>
            </w:tcBorders>
            <w:shd w:val="clear" w:color="auto" w:fill="FFFFFF"/>
            <w:tcMar>
              <w:top w:w="0" w:type="dxa"/>
              <w:left w:w="60" w:type="dxa"/>
              <w:bottom w:w="0" w:type="dxa"/>
              <w:right w:w="70" w:type="dxa"/>
            </w:tcMar>
            <w:vAlign w:val="center"/>
          </w:tcPr>
          <w:p w14:paraId="6B659C71" w14:textId="77777777" w:rsidR="00904BD8" w:rsidRDefault="00904BD8" w:rsidP="00DC6224">
            <w:pPr>
              <w:pStyle w:val="TableContents"/>
              <w:jc w:val="center"/>
            </w:pPr>
            <w:r>
              <w:t>100</w:t>
            </w:r>
          </w:p>
        </w:tc>
        <w:tc>
          <w:tcPr>
            <w:tcW w:w="941" w:type="dxa"/>
            <w:vMerge w:val="restart"/>
            <w:tcBorders>
              <w:top w:val="single" w:sz="8" w:space="0" w:color="000000"/>
              <w:left w:val="single" w:sz="8" w:space="0" w:color="000000"/>
              <w:bottom w:val="single" w:sz="8" w:space="0" w:color="000000"/>
            </w:tcBorders>
            <w:shd w:val="clear" w:color="auto" w:fill="FFFFFF"/>
            <w:tcMar>
              <w:top w:w="0" w:type="dxa"/>
              <w:left w:w="60" w:type="dxa"/>
              <w:bottom w:w="0" w:type="dxa"/>
              <w:right w:w="70" w:type="dxa"/>
            </w:tcMar>
            <w:vAlign w:val="center"/>
          </w:tcPr>
          <w:p w14:paraId="342F8DC4" w14:textId="60D9D312" w:rsidR="00904BD8" w:rsidRDefault="00904BD8" w:rsidP="00DC6224">
            <w:pPr>
              <w:pStyle w:val="TableContents"/>
              <w:jc w:val="center"/>
            </w:pPr>
          </w:p>
        </w:tc>
        <w:tc>
          <w:tcPr>
            <w:tcW w:w="1264" w:type="dxa"/>
            <w:vMerge w:val="restart"/>
            <w:tcBorders>
              <w:top w:val="single" w:sz="8" w:space="0" w:color="000000"/>
              <w:left w:val="single" w:sz="8" w:space="0" w:color="000000"/>
              <w:bottom w:val="single" w:sz="8" w:space="0" w:color="000000"/>
            </w:tcBorders>
            <w:shd w:val="clear" w:color="auto" w:fill="FFFFFF"/>
            <w:tcMar>
              <w:top w:w="0" w:type="dxa"/>
              <w:left w:w="60" w:type="dxa"/>
              <w:bottom w:w="0" w:type="dxa"/>
              <w:right w:w="70" w:type="dxa"/>
            </w:tcMar>
            <w:vAlign w:val="center"/>
          </w:tcPr>
          <w:p w14:paraId="1F5E75A4" w14:textId="1F834F2E" w:rsidR="00904BD8" w:rsidRDefault="00904BD8" w:rsidP="00DC6224">
            <w:pPr>
              <w:pStyle w:val="TableContents"/>
              <w:jc w:val="center"/>
            </w:pPr>
          </w:p>
        </w:tc>
        <w:tc>
          <w:tcPr>
            <w:tcW w:w="945" w:type="dxa"/>
            <w:vMerge w:val="restart"/>
            <w:tcBorders>
              <w:top w:val="single" w:sz="8" w:space="0" w:color="000000"/>
              <w:left w:val="single" w:sz="8" w:space="0" w:color="000000"/>
              <w:bottom w:val="single" w:sz="8" w:space="0" w:color="000000"/>
            </w:tcBorders>
            <w:shd w:val="clear" w:color="auto" w:fill="FFFFFF"/>
            <w:tcMar>
              <w:top w:w="0" w:type="dxa"/>
              <w:left w:w="60" w:type="dxa"/>
              <w:bottom w:w="0" w:type="dxa"/>
              <w:right w:w="70" w:type="dxa"/>
            </w:tcMar>
            <w:vAlign w:val="center"/>
          </w:tcPr>
          <w:p w14:paraId="05D3DB77" w14:textId="77777777" w:rsidR="00904BD8" w:rsidRDefault="00904BD8" w:rsidP="00DC6224">
            <w:pPr>
              <w:pStyle w:val="Standard"/>
              <w:snapToGrid w:val="0"/>
              <w:spacing w:line="100" w:lineRule="atLeast"/>
              <w:jc w:val="center"/>
              <w:rPr>
                <w:rFonts w:eastAsia="Times New Roman" w:cs="Calibri"/>
                <w:lang w:eastAsia="pl-PL"/>
              </w:rPr>
            </w:pPr>
            <w:r>
              <w:rPr>
                <w:rFonts w:eastAsia="Times New Roman" w:cs="Calibri"/>
                <w:lang w:eastAsia="pl-PL"/>
              </w:rPr>
              <w:t>8%</w:t>
            </w:r>
          </w:p>
        </w:tc>
        <w:tc>
          <w:tcPr>
            <w:tcW w:w="1080" w:type="dxa"/>
            <w:vMerge w:val="restart"/>
            <w:tcBorders>
              <w:top w:val="single" w:sz="8" w:space="0" w:color="000000"/>
              <w:left w:val="single" w:sz="8" w:space="0" w:color="000000"/>
              <w:bottom w:val="single" w:sz="8" w:space="0" w:color="000000"/>
            </w:tcBorders>
            <w:shd w:val="clear" w:color="auto" w:fill="FFFFFF"/>
            <w:tcMar>
              <w:top w:w="0" w:type="dxa"/>
              <w:left w:w="60" w:type="dxa"/>
              <w:bottom w:w="0" w:type="dxa"/>
              <w:right w:w="70" w:type="dxa"/>
            </w:tcMar>
            <w:vAlign w:val="center"/>
          </w:tcPr>
          <w:p w14:paraId="2B971144" w14:textId="77777777" w:rsidR="00904BD8" w:rsidRDefault="00904BD8" w:rsidP="00DC6224">
            <w:pPr>
              <w:pStyle w:val="Standard"/>
              <w:snapToGrid w:val="0"/>
              <w:spacing w:line="100" w:lineRule="atLeast"/>
              <w:jc w:val="center"/>
              <w:rPr>
                <w:rFonts w:eastAsia="Times New Roman" w:cs="Calibri"/>
                <w:lang w:eastAsia="pl-PL"/>
              </w:rPr>
            </w:pPr>
          </w:p>
        </w:tc>
        <w:tc>
          <w:tcPr>
            <w:tcW w:w="1750"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60" w:type="dxa"/>
              <w:bottom w:w="0" w:type="dxa"/>
              <w:right w:w="70" w:type="dxa"/>
            </w:tcMar>
            <w:vAlign w:val="center"/>
          </w:tcPr>
          <w:p w14:paraId="5D7E178C" w14:textId="77777777" w:rsidR="00904BD8" w:rsidRDefault="00904BD8" w:rsidP="00DC6224">
            <w:pPr>
              <w:pStyle w:val="Standard"/>
              <w:snapToGrid w:val="0"/>
              <w:spacing w:line="100" w:lineRule="atLeast"/>
              <w:jc w:val="center"/>
              <w:rPr>
                <w:rFonts w:eastAsia="Times New Roman" w:cs="Calibri"/>
                <w:lang w:eastAsia="pl-PL"/>
              </w:rPr>
            </w:pPr>
          </w:p>
        </w:tc>
      </w:tr>
      <w:tr w:rsidR="00904BD8" w14:paraId="60DA5BF2" w14:textId="77777777" w:rsidTr="00DC6224">
        <w:tblPrEx>
          <w:tblCellMar>
            <w:top w:w="0" w:type="dxa"/>
            <w:bottom w:w="0" w:type="dxa"/>
          </w:tblCellMar>
        </w:tblPrEx>
        <w:trPr>
          <w:trHeight w:val="360"/>
        </w:trPr>
        <w:tc>
          <w:tcPr>
            <w:tcW w:w="525" w:type="dxa"/>
            <w:vMerge/>
            <w:tcBorders>
              <w:top w:val="single" w:sz="8" w:space="0" w:color="000000"/>
              <w:left w:val="single" w:sz="8" w:space="0" w:color="000000"/>
              <w:bottom w:val="single" w:sz="8" w:space="0" w:color="000000"/>
            </w:tcBorders>
            <w:shd w:val="clear" w:color="auto" w:fill="FFFFFF"/>
            <w:tcMar>
              <w:top w:w="0" w:type="dxa"/>
              <w:left w:w="60" w:type="dxa"/>
              <w:bottom w:w="0" w:type="dxa"/>
              <w:right w:w="70" w:type="dxa"/>
            </w:tcMar>
            <w:vAlign w:val="center"/>
          </w:tcPr>
          <w:p w14:paraId="253228B3" w14:textId="77777777" w:rsidR="00904BD8" w:rsidRDefault="00904BD8" w:rsidP="00DC6224"/>
        </w:tc>
        <w:tc>
          <w:tcPr>
            <w:tcW w:w="6195" w:type="dxa"/>
            <w:vMerge/>
            <w:tcBorders>
              <w:top w:val="single" w:sz="8" w:space="0" w:color="000000"/>
              <w:left w:val="single" w:sz="8" w:space="0" w:color="000000"/>
              <w:bottom w:val="single" w:sz="8" w:space="0" w:color="000000"/>
            </w:tcBorders>
            <w:shd w:val="clear" w:color="auto" w:fill="FFFFFF"/>
            <w:tcMar>
              <w:top w:w="0" w:type="dxa"/>
              <w:left w:w="60" w:type="dxa"/>
              <w:bottom w:w="0" w:type="dxa"/>
              <w:right w:w="70" w:type="dxa"/>
            </w:tcMar>
            <w:vAlign w:val="center"/>
          </w:tcPr>
          <w:p w14:paraId="105022BD" w14:textId="77777777" w:rsidR="00904BD8" w:rsidRDefault="00904BD8" w:rsidP="00DC6224"/>
        </w:tc>
        <w:tc>
          <w:tcPr>
            <w:tcW w:w="585" w:type="dxa"/>
            <w:vMerge/>
            <w:tcBorders>
              <w:top w:val="single" w:sz="8" w:space="0" w:color="000000"/>
              <w:left w:val="single" w:sz="8" w:space="0" w:color="000000"/>
              <w:bottom w:val="single" w:sz="8" w:space="0" w:color="000000"/>
            </w:tcBorders>
            <w:shd w:val="clear" w:color="auto" w:fill="FFFFFF"/>
            <w:tcMar>
              <w:top w:w="0" w:type="dxa"/>
              <w:left w:w="60" w:type="dxa"/>
              <w:bottom w:w="0" w:type="dxa"/>
              <w:right w:w="70" w:type="dxa"/>
            </w:tcMar>
            <w:vAlign w:val="center"/>
          </w:tcPr>
          <w:p w14:paraId="6D51599D" w14:textId="77777777" w:rsidR="00904BD8" w:rsidRDefault="00904BD8" w:rsidP="00DC6224"/>
        </w:tc>
        <w:tc>
          <w:tcPr>
            <w:tcW w:w="1410" w:type="dxa"/>
            <w:vMerge/>
            <w:tcBorders>
              <w:top w:val="single" w:sz="8" w:space="0" w:color="000000"/>
              <w:left w:val="single" w:sz="8" w:space="0" w:color="000000"/>
              <w:bottom w:val="single" w:sz="8" w:space="0" w:color="000000"/>
            </w:tcBorders>
            <w:shd w:val="clear" w:color="auto" w:fill="FFFFFF"/>
            <w:tcMar>
              <w:top w:w="0" w:type="dxa"/>
              <w:left w:w="60" w:type="dxa"/>
              <w:bottom w:w="0" w:type="dxa"/>
              <w:right w:w="70" w:type="dxa"/>
            </w:tcMar>
            <w:vAlign w:val="center"/>
          </w:tcPr>
          <w:p w14:paraId="64E7DBA3" w14:textId="77777777" w:rsidR="00904BD8" w:rsidRDefault="00904BD8" w:rsidP="00DC6224"/>
        </w:tc>
        <w:tc>
          <w:tcPr>
            <w:tcW w:w="941" w:type="dxa"/>
            <w:vMerge/>
            <w:tcBorders>
              <w:top w:val="single" w:sz="8" w:space="0" w:color="000000"/>
              <w:left w:val="single" w:sz="8" w:space="0" w:color="000000"/>
              <w:bottom w:val="single" w:sz="8" w:space="0" w:color="000000"/>
            </w:tcBorders>
            <w:shd w:val="clear" w:color="auto" w:fill="FFFFFF"/>
            <w:tcMar>
              <w:top w:w="0" w:type="dxa"/>
              <w:left w:w="60" w:type="dxa"/>
              <w:bottom w:w="0" w:type="dxa"/>
              <w:right w:w="70" w:type="dxa"/>
            </w:tcMar>
            <w:vAlign w:val="center"/>
          </w:tcPr>
          <w:p w14:paraId="2DE1E2F1" w14:textId="77777777" w:rsidR="00904BD8" w:rsidRDefault="00904BD8" w:rsidP="00DC6224"/>
        </w:tc>
        <w:tc>
          <w:tcPr>
            <w:tcW w:w="1264" w:type="dxa"/>
            <w:vMerge/>
            <w:tcBorders>
              <w:top w:val="single" w:sz="8" w:space="0" w:color="000000"/>
              <w:left w:val="single" w:sz="8" w:space="0" w:color="000000"/>
              <w:bottom w:val="single" w:sz="8" w:space="0" w:color="000000"/>
            </w:tcBorders>
            <w:shd w:val="clear" w:color="auto" w:fill="FFFFFF"/>
            <w:tcMar>
              <w:top w:w="0" w:type="dxa"/>
              <w:left w:w="60" w:type="dxa"/>
              <w:bottom w:w="0" w:type="dxa"/>
              <w:right w:w="70" w:type="dxa"/>
            </w:tcMar>
            <w:vAlign w:val="center"/>
          </w:tcPr>
          <w:p w14:paraId="4DCC1283" w14:textId="77777777" w:rsidR="00904BD8" w:rsidRDefault="00904BD8" w:rsidP="00DC6224"/>
        </w:tc>
        <w:tc>
          <w:tcPr>
            <w:tcW w:w="945" w:type="dxa"/>
            <w:vMerge/>
            <w:tcBorders>
              <w:top w:val="single" w:sz="8" w:space="0" w:color="000000"/>
              <w:left w:val="single" w:sz="8" w:space="0" w:color="000000"/>
              <w:bottom w:val="single" w:sz="8" w:space="0" w:color="000000"/>
            </w:tcBorders>
            <w:shd w:val="clear" w:color="auto" w:fill="FFFFFF"/>
            <w:tcMar>
              <w:top w:w="0" w:type="dxa"/>
              <w:left w:w="60" w:type="dxa"/>
              <w:bottom w:w="0" w:type="dxa"/>
              <w:right w:w="70" w:type="dxa"/>
            </w:tcMar>
            <w:vAlign w:val="center"/>
          </w:tcPr>
          <w:p w14:paraId="28EF1910" w14:textId="77777777" w:rsidR="00904BD8" w:rsidRDefault="00904BD8" w:rsidP="00DC6224"/>
        </w:tc>
        <w:tc>
          <w:tcPr>
            <w:tcW w:w="1080" w:type="dxa"/>
            <w:vMerge/>
            <w:tcBorders>
              <w:top w:val="single" w:sz="8" w:space="0" w:color="000000"/>
              <w:left w:val="single" w:sz="8" w:space="0" w:color="000000"/>
              <w:bottom w:val="single" w:sz="8" w:space="0" w:color="000000"/>
            </w:tcBorders>
            <w:shd w:val="clear" w:color="auto" w:fill="FFFFFF"/>
            <w:tcMar>
              <w:top w:w="0" w:type="dxa"/>
              <w:left w:w="60" w:type="dxa"/>
              <w:bottom w:w="0" w:type="dxa"/>
              <w:right w:w="70" w:type="dxa"/>
            </w:tcMar>
            <w:vAlign w:val="center"/>
          </w:tcPr>
          <w:p w14:paraId="77A13CBF" w14:textId="77777777" w:rsidR="00904BD8" w:rsidRDefault="00904BD8" w:rsidP="00DC6224"/>
        </w:tc>
        <w:tc>
          <w:tcPr>
            <w:tcW w:w="1750" w:type="dxa"/>
            <w:vMerge/>
            <w:tcBorders>
              <w:top w:val="single" w:sz="8" w:space="0" w:color="000000"/>
              <w:left w:val="single" w:sz="8" w:space="0" w:color="000000"/>
              <w:bottom w:val="single" w:sz="8" w:space="0" w:color="000000"/>
              <w:right w:val="single" w:sz="8" w:space="0" w:color="000000"/>
            </w:tcBorders>
            <w:shd w:val="clear" w:color="auto" w:fill="FFFFFF"/>
            <w:tcMar>
              <w:top w:w="0" w:type="dxa"/>
              <w:left w:w="60" w:type="dxa"/>
              <w:bottom w:w="0" w:type="dxa"/>
              <w:right w:w="70" w:type="dxa"/>
            </w:tcMar>
            <w:vAlign w:val="center"/>
          </w:tcPr>
          <w:p w14:paraId="7FA46597" w14:textId="77777777" w:rsidR="00904BD8" w:rsidRDefault="00904BD8" w:rsidP="00DC6224"/>
        </w:tc>
      </w:tr>
      <w:tr w:rsidR="00904BD8" w14:paraId="1965A16F" w14:textId="77777777" w:rsidTr="00DC6224">
        <w:tblPrEx>
          <w:tblCellMar>
            <w:top w:w="0" w:type="dxa"/>
            <w:bottom w:w="0" w:type="dxa"/>
          </w:tblCellMar>
        </w:tblPrEx>
        <w:trPr>
          <w:trHeight w:val="1092"/>
        </w:trPr>
        <w:tc>
          <w:tcPr>
            <w:tcW w:w="525" w:type="dxa"/>
            <w:tcBorders>
              <w:top w:val="single" w:sz="8" w:space="0" w:color="000000"/>
              <w:left w:val="single" w:sz="8" w:space="0" w:color="000000"/>
              <w:bottom w:val="single" w:sz="8" w:space="0" w:color="000000"/>
            </w:tcBorders>
            <w:shd w:val="clear" w:color="auto" w:fill="FFFFFF"/>
            <w:tcMar>
              <w:top w:w="0" w:type="dxa"/>
              <w:left w:w="60" w:type="dxa"/>
              <w:bottom w:w="0" w:type="dxa"/>
              <w:right w:w="70" w:type="dxa"/>
            </w:tcMar>
            <w:vAlign w:val="center"/>
          </w:tcPr>
          <w:p w14:paraId="34064A20" w14:textId="77777777" w:rsidR="00904BD8" w:rsidRDefault="00904BD8" w:rsidP="00DC6224">
            <w:pPr>
              <w:pStyle w:val="TableContents"/>
              <w:jc w:val="right"/>
            </w:pPr>
            <w:r>
              <w:t>4</w:t>
            </w:r>
          </w:p>
        </w:tc>
        <w:tc>
          <w:tcPr>
            <w:tcW w:w="6195" w:type="dxa"/>
            <w:tcBorders>
              <w:top w:val="single" w:sz="8" w:space="0" w:color="000000"/>
              <w:left w:val="single" w:sz="8" w:space="0" w:color="000000"/>
              <w:bottom w:val="single" w:sz="8" w:space="0" w:color="000000"/>
            </w:tcBorders>
            <w:shd w:val="clear" w:color="auto" w:fill="FFFFFF"/>
            <w:tcMar>
              <w:top w:w="0" w:type="dxa"/>
              <w:left w:w="60" w:type="dxa"/>
              <w:bottom w:w="0" w:type="dxa"/>
              <w:right w:w="70" w:type="dxa"/>
            </w:tcMar>
            <w:vAlign w:val="center"/>
          </w:tcPr>
          <w:p w14:paraId="70568716" w14:textId="77777777" w:rsidR="00904BD8" w:rsidRDefault="00904BD8" w:rsidP="00DC6224">
            <w:pPr>
              <w:pStyle w:val="TableContents"/>
            </w:pPr>
            <w:r>
              <w:t>Uchwyt naścienny pojedynczy typu koszyk, o wysokiej odporności na uszkodzenia mechaniczne, kompatybilny z opakowaniem rękawic, z opcją umocowania na ścianie.</w:t>
            </w:r>
          </w:p>
        </w:tc>
        <w:tc>
          <w:tcPr>
            <w:tcW w:w="585" w:type="dxa"/>
            <w:tcBorders>
              <w:top w:val="single" w:sz="8" w:space="0" w:color="000000"/>
              <w:left w:val="single" w:sz="8" w:space="0" w:color="000000"/>
              <w:bottom w:val="single" w:sz="8" w:space="0" w:color="000000"/>
            </w:tcBorders>
            <w:shd w:val="clear" w:color="auto" w:fill="FFFFFF"/>
            <w:tcMar>
              <w:top w:w="0" w:type="dxa"/>
              <w:left w:w="60" w:type="dxa"/>
              <w:bottom w:w="0" w:type="dxa"/>
              <w:right w:w="70" w:type="dxa"/>
            </w:tcMar>
            <w:vAlign w:val="center"/>
          </w:tcPr>
          <w:p w14:paraId="4289528D" w14:textId="77777777" w:rsidR="00904BD8" w:rsidRDefault="00904BD8" w:rsidP="00DC6224">
            <w:pPr>
              <w:pStyle w:val="TableContents"/>
              <w:jc w:val="center"/>
              <w:rPr>
                <w:sz w:val="18"/>
                <w:szCs w:val="18"/>
              </w:rPr>
            </w:pPr>
            <w:r>
              <w:rPr>
                <w:sz w:val="18"/>
                <w:szCs w:val="18"/>
              </w:rPr>
              <w:t>sztuka</w:t>
            </w:r>
          </w:p>
        </w:tc>
        <w:tc>
          <w:tcPr>
            <w:tcW w:w="1410" w:type="dxa"/>
            <w:tcBorders>
              <w:top w:val="single" w:sz="8" w:space="0" w:color="000000"/>
              <w:left w:val="single" w:sz="8" w:space="0" w:color="000000"/>
              <w:bottom w:val="single" w:sz="8" w:space="0" w:color="000000"/>
            </w:tcBorders>
            <w:shd w:val="clear" w:color="auto" w:fill="FFFFFF"/>
            <w:tcMar>
              <w:top w:w="0" w:type="dxa"/>
              <w:left w:w="60" w:type="dxa"/>
              <w:bottom w:w="0" w:type="dxa"/>
              <w:right w:w="70" w:type="dxa"/>
            </w:tcMar>
            <w:vAlign w:val="center"/>
          </w:tcPr>
          <w:p w14:paraId="2930B2EE" w14:textId="77777777" w:rsidR="00904BD8" w:rsidRDefault="00904BD8" w:rsidP="00DC6224">
            <w:pPr>
              <w:pStyle w:val="TableContents"/>
              <w:jc w:val="center"/>
            </w:pPr>
            <w:r>
              <w:t>20</w:t>
            </w:r>
          </w:p>
        </w:tc>
        <w:tc>
          <w:tcPr>
            <w:tcW w:w="941" w:type="dxa"/>
            <w:tcBorders>
              <w:top w:val="single" w:sz="8" w:space="0" w:color="000000"/>
              <w:left w:val="single" w:sz="8" w:space="0" w:color="000000"/>
              <w:bottom w:val="single" w:sz="8" w:space="0" w:color="000000"/>
            </w:tcBorders>
            <w:shd w:val="clear" w:color="auto" w:fill="FFFFFF"/>
            <w:tcMar>
              <w:top w:w="0" w:type="dxa"/>
              <w:left w:w="60" w:type="dxa"/>
              <w:bottom w:w="0" w:type="dxa"/>
              <w:right w:w="70" w:type="dxa"/>
            </w:tcMar>
            <w:vAlign w:val="center"/>
          </w:tcPr>
          <w:p w14:paraId="4C4D27C8" w14:textId="7B30F677" w:rsidR="00904BD8" w:rsidRDefault="00904BD8" w:rsidP="00DC6224">
            <w:pPr>
              <w:pStyle w:val="TableContents"/>
              <w:jc w:val="center"/>
            </w:pPr>
          </w:p>
        </w:tc>
        <w:tc>
          <w:tcPr>
            <w:tcW w:w="1264" w:type="dxa"/>
            <w:tcBorders>
              <w:top w:val="single" w:sz="8" w:space="0" w:color="000000"/>
              <w:left w:val="single" w:sz="8" w:space="0" w:color="000000"/>
              <w:bottom w:val="single" w:sz="8" w:space="0" w:color="000000"/>
            </w:tcBorders>
            <w:shd w:val="clear" w:color="auto" w:fill="FFFFFF"/>
            <w:tcMar>
              <w:top w:w="0" w:type="dxa"/>
              <w:left w:w="60" w:type="dxa"/>
              <w:bottom w:w="0" w:type="dxa"/>
              <w:right w:w="70" w:type="dxa"/>
            </w:tcMar>
            <w:vAlign w:val="center"/>
          </w:tcPr>
          <w:p w14:paraId="46FBFCE5" w14:textId="0B8151EF" w:rsidR="00904BD8" w:rsidRDefault="00904BD8" w:rsidP="00DC6224">
            <w:pPr>
              <w:pStyle w:val="TableContents"/>
              <w:jc w:val="center"/>
            </w:pPr>
          </w:p>
        </w:tc>
        <w:tc>
          <w:tcPr>
            <w:tcW w:w="945" w:type="dxa"/>
            <w:tcBorders>
              <w:top w:val="single" w:sz="8" w:space="0" w:color="000000"/>
              <w:left w:val="single" w:sz="8" w:space="0" w:color="000000"/>
              <w:bottom w:val="single" w:sz="8" w:space="0" w:color="000000"/>
            </w:tcBorders>
            <w:shd w:val="clear" w:color="auto" w:fill="FFFFFF"/>
            <w:tcMar>
              <w:top w:w="0" w:type="dxa"/>
              <w:left w:w="60" w:type="dxa"/>
              <w:bottom w:w="0" w:type="dxa"/>
              <w:right w:w="70" w:type="dxa"/>
            </w:tcMar>
            <w:vAlign w:val="center"/>
          </w:tcPr>
          <w:p w14:paraId="4C21C3D8" w14:textId="77777777" w:rsidR="00904BD8" w:rsidRDefault="00904BD8" w:rsidP="00DC6224">
            <w:pPr>
              <w:pStyle w:val="Standard"/>
              <w:snapToGrid w:val="0"/>
              <w:spacing w:line="100" w:lineRule="atLeast"/>
              <w:jc w:val="center"/>
              <w:rPr>
                <w:rFonts w:eastAsia="Times New Roman" w:cs="Calibri"/>
                <w:lang w:eastAsia="pl-PL"/>
              </w:rPr>
            </w:pPr>
            <w:r>
              <w:rPr>
                <w:rFonts w:eastAsia="Times New Roman" w:cs="Calibri"/>
                <w:lang w:eastAsia="pl-PL"/>
              </w:rPr>
              <w:t>23%</w:t>
            </w:r>
          </w:p>
        </w:tc>
        <w:tc>
          <w:tcPr>
            <w:tcW w:w="1080" w:type="dxa"/>
            <w:tcBorders>
              <w:top w:val="single" w:sz="8" w:space="0" w:color="000000"/>
              <w:left w:val="single" w:sz="8" w:space="0" w:color="000000"/>
              <w:bottom w:val="single" w:sz="8" w:space="0" w:color="000000"/>
            </w:tcBorders>
            <w:shd w:val="clear" w:color="auto" w:fill="FFFFFF"/>
            <w:tcMar>
              <w:top w:w="0" w:type="dxa"/>
              <w:left w:w="60" w:type="dxa"/>
              <w:bottom w:w="0" w:type="dxa"/>
              <w:right w:w="70" w:type="dxa"/>
            </w:tcMar>
            <w:vAlign w:val="center"/>
          </w:tcPr>
          <w:p w14:paraId="46630977" w14:textId="77777777" w:rsidR="00904BD8" w:rsidRDefault="00904BD8" w:rsidP="00DC6224">
            <w:pPr>
              <w:pStyle w:val="Standard"/>
              <w:snapToGrid w:val="0"/>
              <w:spacing w:line="100" w:lineRule="atLeast"/>
              <w:jc w:val="center"/>
              <w:rPr>
                <w:rFonts w:eastAsia="Times New Roman" w:cs="Calibri"/>
                <w:lang w:eastAsia="pl-PL"/>
              </w:rPr>
            </w:pPr>
          </w:p>
        </w:tc>
        <w:tc>
          <w:tcPr>
            <w:tcW w:w="1750" w:type="dxa"/>
            <w:tcBorders>
              <w:top w:val="single" w:sz="8" w:space="0" w:color="000000"/>
              <w:left w:val="single" w:sz="8" w:space="0" w:color="000000"/>
              <w:bottom w:val="single" w:sz="8" w:space="0" w:color="000000"/>
              <w:right w:val="single" w:sz="8" w:space="0" w:color="000000"/>
            </w:tcBorders>
            <w:shd w:val="clear" w:color="auto" w:fill="FFFFFF"/>
            <w:tcMar>
              <w:top w:w="0" w:type="dxa"/>
              <w:left w:w="60" w:type="dxa"/>
              <w:bottom w:w="0" w:type="dxa"/>
              <w:right w:w="70" w:type="dxa"/>
            </w:tcMar>
            <w:vAlign w:val="center"/>
          </w:tcPr>
          <w:p w14:paraId="606EE575" w14:textId="77777777" w:rsidR="00904BD8" w:rsidRDefault="00904BD8" w:rsidP="00DC6224">
            <w:pPr>
              <w:pStyle w:val="Standard"/>
              <w:snapToGrid w:val="0"/>
              <w:spacing w:line="100" w:lineRule="atLeast"/>
              <w:jc w:val="center"/>
              <w:rPr>
                <w:rFonts w:eastAsia="Times New Roman" w:cs="Calibri"/>
                <w:lang w:eastAsia="pl-PL"/>
              </w:rPr>
            </w:pPr>
          </w:p>
        </w:tc>
      </w:tr>
      <w:tr w:rsidR="00904BD8" w14:paraId="31CF2361" w14:textId="77777777" w:rsidTr="00DC6224">
        <w:tblPrEx>
          <w:tblCellMar>
            <w:top w:w="0" w:type="dxa"/>
            <w:bottom w:w="0" w:type="dxa"/>
          </w:tblCellMar>
        </w:tblPrEx>
        <w:trPr>
          <w:trHeight w:val="1092"/>
        </w:trPr>
        <w:tc>
          <w:tcPr>
            <w:tcW w:w="525" w:type="dxa"/>
            <w:tcBorders>
              <w:left w:val="single" w:sz="8" w:space="0" w:color="000000"/>
              <w:bottom w:val="single" w:sz="8" w:space="0" w:color="000000"/>
            </w:tcBorders>
            <w:shd w:val="clear" w:color="auto" w:fill="FFFFFF"/>
            <w:tcMar>
              <w:top w:w="0" w:type="dxa"/>
              <w:left w:w="60" w:type="dxa"/>
              <w:bottom w:w="0" w:type="dxa"/>
              <w:right w:w="70" w:type="dxa"/>
            </w:tcMar>
            <w:vAlign w:val="center"/>
          </w:tcPr>
          <w:p w14:paraId="6AEED053" w14:textId="77777777" w:rsidR="00904BD8" w:rsidRDefault="00904BD8" w:rsidP="00DC6224">
            <w:pPr>
              <w:pStyle w:val="Standard"/>
              <w:spacing w:line="100" w:lineRule="atLeast"/>
              <w:jc w:val="center"/>
              <w:rPr>
                <w:rFonts w:eastAsia="Times New Roman" w:cs="Calibri"/>
                <w:lang w:eastAsia="pl-PL"/>
              </w:rPr>
            </w:pPr>
            <w:r>
              <w:rPr>
                <w:rFonts w:eastAsia="Times New Roman" w:cs="Calibri"/>
                <w:lang w:eastAsia="pl-PL"/>
              </w:rPr>
              <w:lastRenderedPageBreak/>
              <w:t>5.</w:t>
            </w:r>
          </w:p>
        </w:tc>
        <w:tc>
          <w:tcPr>
            <w:tcW w:w="6195" w:type="dxa"/>
            <w:tcBorders>
              <w:left w:val="single" w:sz="8" w:space="0" w:color="000000"/>
              <w:bottom w:val="single" w:sz="8" w:space="0" w:color="000000"/>
            </w:tcBorders>
            <w:shd w:val="clear" w:color="auto" w:fill="FFFFFF"/>
            <w:tcMar>
              <w:top w:w="0" w:type="dxa"/>
              <w:left w:w="60" w:type="dxa"/>
              <w:bottom w:w="0" w:type="dxa"/>
              <w:right w:w="70" w:type="dxa"/>
            </w:tcMar>
            <w:vAlign w:val="center"/>
          </w:tcPr>
          <w:p w14:paraId="66BAF869" w14:textId="77777777" w:rsidR="00904BD8" w:rsidRDefault="00904BD8" w:rsidP="00DC6224">
            <w:pPr>
              <w:pStyle w:val="TableContents"/>
            </w:pPr>
            <w:r>
              <w:t>Uchwyt naścienny potrójny typu koszyk, o wysokiej odporności na uszkodzenia mechaniczne, kompatybilny z opakowaniem rękawic, z opcją umocowania na ścianie.</w:t>
            </w:r>
          </w:p>
        </w:tc>
        <w:tc>
          <w:tcPr>
            <w:tcW w:w="585" w:type="dxa"/>
            <w:tcBorders>
              <w:left w:val="single" w:sz="8" w:space="0" w:color="000000"/>
              <w:bottom w:val="single" w:sz="8" w:space="0" w:color="000000"/>
            </w:tcBorders>
            <w:shd w:val="clear" w:color="auto" w:fill="FFFFFF"/>
            <w:tcMar>
              <w:top w:w="0" w:type="dxa"/>
              <w:left w:w="60" w:type="dxa"/>
              <w:bottom w:w="0" w:type="dxa"/>
              <w:right w:w="70" w:type="dxa"/>
            </w:tcMar>
            <w:vAlign w:val="center"/>
          </w:tcPr>
          <w:p w14:paraId="2DD8C284" w14:textId="77777777" w:rsidR="00904BD8" w:rsidRDefault="00904BD8" w:rsidP="00DC6224">
            <w:pPr>
              <w:pStyle w:val="TableContents"/>
              <w:jc w:val="center"/>
              <w:rPr>
                <w:sz w:val="18"/>
                <w:szCs w:val="18"/>
              </w:rPr>
            </w:pPr>
            <w:r>
              <w:rPr>
                <w:sz w:val="18"/>
                <w:szCs w:val="18"/>
              </w:rPr>
              <w:t>sztuka</w:t>
            </w:r>
          </w:p>
        </w:tc>
        <w:tc>
          <w:tcPr>
            <w:tcW w:w="1410" w:type="dxa"/>
            <w:tcBorders>
              <w:left w:val="single" w:sz="8" w:space="0" w:color="000000"/>
              <w:bottom w:val="single" w:sz="8" w:space="0" w:color="000000"/>
            </w:tcBorders>
            <w:shd w:val="clear" w:color="auto" w:fill="FFFFFF"/>
            <w:tcMar>
              <w:top w:w="0" w:type="dxa"/>
              <w:left w:w="60" w:type="dxa"/>
              <w:bottom w:w="0" w:type="dxa"/>
              <w:right w:w="70" w:type="dxa"/>
            </w:tcMar>
            <w:vAlign w:val="center"/>
          </w:tcPr>
          <w:p w14:paraId="6FAB0AC8" w14:textId="77777777" w:rsidR="00904BD8" w:rsidRDefault="00904BD8" w:rsidP="00DC6224">
            <w:pPr>
              <w:pStyle w:val="TableContents"/>
              <w:jc w:val="center"/>
            </w:pPr>
            <w:r>
              <w:t>30</w:t>
            </w:r>
          </w:p>
        </w:tc>
        <w:tc>
          <w:tcPr>
            <w:tcW w:w="941" w:type="dxa"/>
            <w:tcBorders>
              <w:left w:val="single" w:sz="8" w:space="0" w:color="000000"/>
              <w:bottom w:val="single" w:sz="8" w:space="0" w:color="000000"/>
            </w:tcBorders>
            <w:shd w:val="clear" w:color="auto" w:fill="FFFFFF"/>
            <w:tcMar>
              <w:top w:w="0" w:type="dxa"/>
              <w:left w:w="60" w:type="dxa"/>
              <w:bottom w:w="0" w:type="dxa"/>
              <w:right w:w="70" w:type="dxa"/>
            </w:tcMar>
            <w:vAlign w:val="center"/>
          </w:tcPr>
          <w:p w14:paraId="0FC989C7" w14:textId="206C3FB9" w:rsidR="00904BD8" w:rsidRDefault="00904BD8" w:rsidP="00DC6224">
            <w:pPr>
              <w:pStyle w:val="TableContents"/>
              <w:jc w:val="center"/>
            </w:pPr>
          </w:p>
        </w:tc>
        <w:tc>
          <w:tcPr>
            <w:tcW w:w="1264" w:type="dxa"/>
            <w:tcBorders>
              <w:left w:val="single" w:sz="8" w:space="0" w:color="000000"/>
              <w:bottom w:val="single" w:sz="8" w:space="0" w:color="000000"/>
            </w:tcBorders>
            <w:shd w:val="clear" w:color="auto" w:fill="FFFFFF"/>
            <w:tcMar>
              <w:top w:w="0" w:type="dxa"/>
              <w:left w:w="60" w:type="dxa"/>
              <w:bottom w:w="0" w:type="dxa"/>
              <w:right w:w="70" w:type="dxa"/>
            </w:tcMar>
            <w:vAlign w:val="center"/>
          </w:tcPr>
          <w:p w14:paraId="41B75928" w14:textId="73D565DC" w:rsidR="00904BD8" w:rsidRDefault="00904BD8" w:rsidP="00DC6224">
            <w:pPr>
              <w:pStyle w:val="TableContents"/>
              <w:jc w:val="center"/>
            </w:pPr>
          </w:p>
        </w:tc>
        <w:tc>
          <w:tcPr>
            <w:tcW w:w="945" w:type="dxa"/>
            <w:tcBorders>
              <w:left w:val="single" w:sz="8" w:space="0" w:color="000000"/>
              <w:bottom w:val="single" w:sz="8" w:space="0" w:color="000000"/>
            </w:tcBorders>
            <w:shd w:val="clear" w:color="auto" w:fill="FFFFFF"/>
            <w:tcMar>
              <w:top w:w="0" w:type="dxa"/>
              <w:left w:w="60" w:type="dxa"/>
              <w:bottom w:w="0" w:type="dxa"/>
              <w:right w:w="70" w:type="dxa"/>
            </w:tcMar>
            <w:vAlign w:val="center"/>
          </w:tcPr>
          <w:p w14:paraId="31E42069" w14:textId="77777777" w:rsidR="00904BD8" w:rsidRDefault="00904BD8" w:rsidP="00DC6224">
            <w:pPr>
              <w:pStyle w:val="Standard"/>
              <w:snapToGrid w:val="0"/>
              <w:spacing w:line="100" w:lineRule="atLeast"/>
              <w:jc w:val="center"/>
            </w:pPr>
            <w:r>
              <w:t>23%</w:t>
            </w:r>
          </w:p>
        </w:tc>
        <w:tc>
          <w:tcPr>
            <w:tcW w:w="1080" w:type="dxa"/>
            <w:tcBorders>
              <w:left w:val="single" w:sz="8" w:space="0" w:color="000000"/>
              <w:bottom w:val="single" w:sz="8" w:space="0" w:color="000000"/>
            </w:tcBorders>
            <w:shd w:val="clear" w:color="auto" w:fill="FFFFFF"/>
            <w:tcMar>
              <w:top w:w="0" w:type="dxa"/>
              <w:left w:w="60" w:type="dxa"/>
              <w:bottom w:w="0" w:type="dxa"/>
              <w:right w:w="70" w:type="dxa"/>
            </w:tcMar>
            <w:vAlign w:val="center"/>
          </w:tcPr>
          <w:p w14:paraId="17BC1D8F" w14:textId="77777777" w:rsidR="00904BD8" w:rsidRDefault="00904BD8" w:rsidP="00DC6224">
            <w:pPr>
              <w:pStyle w:val="Standard"/>
              <w:snapToGrid w:val="0"/>
              <w:spacing w:line="100" w:lineRule="atLeast"/>
              <w:jc w:val="center"/>
              <w:rPr>
                <w:rFonts w:eastAsia="Times New Roman" w:cs="Calibri"/>
                <w:lang w:eastAsia="pl-PL"/>
              </w:rPr>
            </w:pPr>
          </w:p>
        </w:tc>
        <w:tc>
          <w:tcPr>
            <w:tcW w:w="1750" w:type="dxa"/>
            <w:tcBorders>
              <w:left w:val="single" w:sz="8" w:space="0" w:color="000000"/>
              <w:bottom w:val="single" w:sz="8" w:space="0" w:color="000000"/>
              <w:right w:val="single" w:sz="8" w:space="0" w:color="000000"/>
            </w:tcBorders>
            <w:shd w:val="clear" w:color="auto" w:fill="FFFFFF"/>
            <w:tcMar>
              <w:top w:w="0" w:type="dxa"/>
              <w:left w:w="60" w:type="dxa"/>
              <w:bottom w:w="0" w:type="dxa"/>
              <w:right w:w="70" w:type="dxa"/>
            </w:tcMar>
            <w:vAlign w:val="center"/>
          </w:tcPr>
          <w:p w14:paraId="26C6C061" w14:textId="77777777" w:rsidR="00904BD8" w:rsidRDefault="00904BD8" w:rsidP="00DC6224">
            <w:pPr>
              <w:pStyle w:val="Standard"/>
              <w:snapToGrid w:val="0"/>
              <w:spacing w:line="100" w:lineRule="atLeast"/>
              <w:jc w:val="center"/>
              <w:rPr>
                <w:rFonts w:eastAsia="Times New Roman" w:cs="Calibri"/>
                <w:lang w:eastAsia="pl-PL"/>
              </w:rPr>
            </w:pPr>
          </w:p>
        </w:tc>
      </w:tr>
      <w:tr w:rsidR="00904BD8" w14:paraId="5EE824E0" w14:textId="77777777" w:rsidTr="00DC6224">
        <w:tblPrEx>
          <w:tblCellMar>
            <w:top w:w="0" w:type="dxa"/>
            <w:bottom w:w="0" w:type="dxa"/>
          </w:tblCellMar>
        </w:tblPrEx>
        <w:trPr>
          <w:trHeight w:val="1107"/>
        </w:trPr>
        <w:tc>
          <w:tcPr>
            <w:tcW w:w="525" w:type="dxa"/>
            <w:tcBorders>
              <w:top w:val="single" w:sz="8" w:space="0" w:color="000000"/>
              <w:left w:val="single" w:sz="8" w:space="0" w:color="000000"/>
              <w:bottom w:val="single" w:sz="8" w:space="0" w:color="000000"/>
            </w:tcBorders>
            <w:shd w:val="clear" w:color="auto" w:fill="FFFFFF"/>
            <w:tcMar>
              <w:top w:w="0" w:type="dxa"/>
              <w:left w:w="60" w:type="dxa"/>
              <w:bottom w:w="0" w:type="dxa"/>
              <w:right w:w="70" w:type="dxa"/>
            </w:tcMar>
            <w:vAlign w:val="center"/>
          </w:tcPr>
          <w:p w14:paraId="728D076B" w14:textId="77777777" w:rsidR="00904BD8" w:rsidRDefault="00904BD8" w:rsidP="00DC6224">
            <w:pPr>
              <w:pStyle w:val="Standard"/>
              <w:spacing w:line="100" w:lineRule="atLeast"/>
              <w:jc w:val="center"/>
              <w:rPr>
                <w:rFonts w:eastAsia="Times New Roman" w:cs="Calibri"/>
                <w:lang w:eastAsia="pl-PL"/>
              </w:rPr>
            </w:pPr>
            <w:r>
              <w:rPr>
                <w:rFonts w:eastAsia="Times New Roman" w:cs="Calibri"/>
                <w:lang w:eastAsia="pl-PL"/>
              </w:rPr>
              <w:t>6.</w:t>
            </w:r>
          </w:p>
        </w:tc>
        <w:tc>
          <w:tcPr>
            <w:tcW w:w="6195" w:type="dxa"/>
            <w:tcBorders>
              <w:top w:val="single" w:sz="8" w:space="0" w:color="000000"/>
              <w:left w:val="single" w:sz="8" w:space="0" w:color="000000"/>
              <w:bottom w:val="single" w:sz="8" w:space="0" w:color="000000"/>
            </w:tcBorders>
            <w:shd w:val="clear" w:color="auto" w:fill="FFFFFF"/>
            <w:tcMar>
              <w:top w:w="0" w:type="dxa"/>
              <w:left w:w="60" w:type="dxa"/>
              <w:bottom w:w="0" w:type="dxa"/>
              <w:right w:w="70" w:type="dxa"/>
            </w:tcMar>
            <w:vAlign w:val="center"/>
          </w:tcPr>
          <w:p w14:paraId="27628324" w14:textId="77777777" w:rsidR="00904BD8" w:rsidRDefault="00904BD8" w:rsidP="00DC6224">
            <w:pPr>
              <w:pStyle w:val="TableContents"/>
            </w:pPr>
            <w:r>
              <w:t xml:space="preserve">Rękawice ochronne, nitrylowe, </w:t>
            </w:r>
            <w:proofErr w:type="spellStart"/>
            <w:r>
              <w:t>bezpudrowe</w:t>
            </w:r>
            <w:proofErr w:type="spellEnd"/>
            <w:r>
              <w:t xml:space="preserve">, niejałowe, kształt uniwersalny, kolor zielony, mankiet rolowany, dostępne w rozmiarach L- XXL, pakowane po 50 sztuk, powierzchnia zewnętrzna z diamentową teksturą, powierzchnia wewnętrzna chlorowana z teksturą ograniczającą pocenie się dłoni. Długość 240 mm, grubości: na palcu 0.26 mm, na dłoni 0.20 mm oraz na mankiecie 0.11 mm. Rękawice klasyfikowane jako środek ochrony indywidualnej kategorii III typ B, zgodne ze standardami normatywnymi: EN ISO 374-1, EN ISO 374-2, EN ISO 374-4, EN ISO 374-5, EN 16523-1, EN ISO 21420. Badanie na przenikanie wirusów wykonane zgodnie z EN ISO 374-5 (ISO 16604). Rękawice odpowiednie do kontaktu z żywnością. </w:t>
            </w:r>
            <w:r>
              <w:br/>
              <w:t>Na opakowaniu rękawic fabryczne oznakowanie: zgodność PPER (Rozporządzenie (EU) 2016/425 dla Środków Ochrony Indywidualnej) - rękawice diagnostyczne i ochronne, zgodność z normami EN ISO 21420, EN ISO 374-1, EN ISO 374-2, EN 16523-1, EN ISO 374-4, EN ISO 374-5 (odporność na bakterie, grzyby i wirusy), oznakowane datą produkcji, numerem serii, numerem referencyjnym, kodem EAN, oraz terminem ważności. Opakowanie zawiera instrukcję bezpiecznego zakładania i zdejmowania rękawic. Opakowanie zawierające 50 sztuk z podziałem kolorystycznym opakowania ze względu na poszczególne rozmiary.</w:t>
            </w:r>
          </w:p>
        </w:tc>
        <w:tc>
          <w:tcPr>
            <w:tcW w:w="585" w:type="dxa"/>
            <w:tcBorders>
              <w:top w:val="single" w:sz="8" w:space="0" w:color="000000"/>
              <w:left w:val="single" w:sz="8" w:space="0" w:color="000000"/>
              <w:bottom w:val="single" w:sz="8" w:space="0" w:color="000000"/>
            </w:tcBorders>
            <w:shd w:val="clear" w:color="auto" w:fill="FFFFFF"/>
            <w:tcMar>
              <w:top w:w="0" w:type="dxa"/>
              <w:left w:w="60" w:type="dxa"/>
              <w:bottom w:w="0" w:type="dxa"/>
              <w:right w:w="70" w:type="dxa"/>
            </w:tcMar>
            <w:vAlign w:val="center"/>
          </w:tcPr>
          <w:p w14:paraId="094DCBE1" w14:textId="77777777" w:rsidR="00904BD8" w:rsidRDefault="00904BD8" w:rsidP="00DC6224">
            <w:pPr>
              <w:pStyle w:val="TableContents"/>
              <w:jc w:val="center"/>
              <w:rPr>
                <w:sz w:val="18"/>
                <w:szCs w:val="18"/>
              </w:rPr>
            </w:pPr>
            <w:r>
              <w:rPr>
                <w:sz w:val="18"/>
                <w:szCs w:val="18"/>
              </w:rPr>
              <w:t>opakowanie 50 sztuk</w:t>
            </w:r>
          </w:p>
        </w:tc>
        <w:tc>
          <w:tcPr>
            <w:tcW w:w="1410" w:type="dxa"/>
            <w:tcBorders>
              <w:top w:val="single" w:sz="8" w:space="0" w:color="000000"/>
              <w:left w:val="single" w:sz="8" w:space="0" w:color="000000"/>
              <w:bottom w:val="single" w:sz="8" w:space="0" w:color="000000"/>
            </w:tcBorders>
            <w:shd w:val="clear" w:color="auto" w:fill="FFFFFF"/>
            <w:tcMar>
              <w:top w:w="0" w:type="dxa"/>
              <w:left w:w="60" w:type="dxa"/>
              <w:bottom w:w="0" w:type="dxa"/>
              <w:right w:w="70" w:type="dxa"/>
            </w:tcMar>
            <w:vAlign w:val="center"/>
          </w:tcPr>
          <w:p w14:paraId="08933B60" w14:textId="77777777" w:rsidR="00904BD8" w:rsidRDefault="00904BD8" w:rsidP="00DC6224">
            <w:pPr>
              <w:pStyle w:val="TableContents"/>
              <w:jc w:val="center"/>
            </w:pPr>
            <w:r>
              <w:t>200</w:t>
            </w:r>
          </w:p>
        </w:tc>
        <w:tc>
          <w:tcPr>
            <w:tcW w:w="941" w:type="dxa"/>
            <w:tcBorders>
              <w:top w:val="single" w:sz="8" w:space="0" w:color="000000"/>
              <w:left w:val="single" w:sz="8" w:space="0" w:color="000000"/>
              <w:bottom w:val="single" w:sz="8" w:space="0" w:color="000000"/>
            </w:tcBorders>
            <w:shd w:val="clear" w:color="auto" w:fill="FFFFFF"/>
            <w:tcMar>
              <w:top w:w="0" w:type="dxa"/>
              <w:left w:w="60" w:type="dxa"/>
              <w:bottom w:w="0" w:type="dxa"/>
              <w:right w:w="70" w:type="dxa"/>
            </w:tcMar>
            <w:vAlign w:val="center"/>
          </w:tcPr>
          <w:p w14:paraId="1359940A" w14:textId="241FC010" w:rsidR="00904BD8" w:rsidRDefault="00904BD8" w:rsidP="00DC6224">
            <w:pPr>
              <w:pStyle w:val="TableContents"/>
              <w:jc w:val="center"/>
            </w:pPr>
          </w:p>
        </w:tc>
        <w:tc>
          <w:tcPr>
            <w:tcW w:w="1264" w:type="dxa"/>
            <w:tcBorders>
              <w:top w:val="single" w:sz="8" w:space="0" w:color="000000"/>
              <w:left w:val="single" w:sz="8" w:space="0" w:color="000000"/>
              <w:bottom w:val="single" w:sz="8" w:space="0" w:color="000000"/>
            </w:tcBorders>
            <w:shd w:val="clear" w:color="auto" w:fill="FFFFFF"/>
            <w:tcMar>
              <w:top w:w="0" w:type="dxa"/>
              <w:left w:w="60" w:type="dxa"/>
              <w:bottom w:w="0" w:type="dxa"/>
              <w:right w:w="70" w:type="dxa"/>
            </w:tcMar>
            <w:vAlign w:val="center"/>
          </w:tcPr>
          <w:p w14:paraId="6E910604" w14:textId="5CB197F7" w:rsidR="00904BD8" w:rsidRDefault="00904BD8" w:rsidP="00DC6224">
            <w:pPr>
              <w:pStyle w:val="TableContents"/>
              <w:jc w:val="center"/>
            </w:pPr>
          </w:p>
        </w:tc>
        <w:tc>
          <w:tcPr>
            <w:tcW w:w="945" w:type="dxa"/>
            <w:tcBorders>
              <w:top w:val="single" w:sz="8" w:space="0" w:color="000000"/>
              <w:left w:val="single" w:sz="8" w:space="0" w:color="000000"/>
              <w:bottom w:val="single" w:sz="8" w:space="0" w:color="000000"/>
            </w:tcBorders>
            <w:shd w:val="clear" w:color="auto" w:fill="FFFFFF"/>
            <w:tcMar>
              <w:top w:w="0" w:type="dxa"/>
              <w:left w:w="60" w:type="dxa"/>
              <w:bottom w:w="0" w:type="dxa"/>
              <w:right w:w="70" w:type="dxa"/>
            </w:tcMar>
            <w:vAlign w:val="center"/>
          </w:tcPr>
          <w:p w14:paraId="4CA0C51C" w14:textId="77777777" w:rsidR="00904BD8" w:rsidRDefault="00904BD8" w:rsidP="00DC6224">
            <w:pPr>
              <w:pStyle w:val="Standard"/>
              <w:snapToGrid w:val="0"/>
              <w:spacing w:line="100" w:lineRule="atLeast"/>
              <w:jc w:val="center"/>
            </w:pPr>
            <w:r>
              <w:t>23%</w:t>
            </w:r>
          </w:p>
        </w:tc>
        <w:tc>
          <w:tcPr>
            <w:tcW w:w="1080" w:type="dxa"/>
            <w:tcBorders>
              <w:top w:val="single" w:sz="8" w:space="0" w:color="000000"/>
              <w:left w:val="single" w:sz="8" w:space="0" w:color="000000"/>
              <w:bottom w:val="single" w:sz="8" w:space="0" w:color="000000"/>
            </w:tcBorders>
            <w:shd w:val="clear" w:color="auto" w:fill="FFFFFF"/>
            <w:tcMar>
              <w:top w:w="0" w:type="dxa"/>
              <w:left w:w="60" w:type="dxa"/>
              <w:bottom w:w="0" w:type="dxa"/>
              <w:right w:w="70" w:type="dxa"/>
            </w:tcMar>
            <w:vAlign w:val="center"/>
          </w:tcPr>
          <w:p w14:paraId="4EB68E2D" w14:textId="77777777" w:rsidR="00904BD8" w:rsidRDefault="00904BD8" w:rsidP="00DC6224">
            <w:pPr>
              <w:pStyle w:val="Standard"/>
              <w:snapToGrid w:val="0"/>
              <w:spacing w:line="100" w:lineRule="atLeast"/>
              <w:jc w:val="center"/>
              <w:rPr>
                <w:rFonts w:eastAsia="Times New Roman" w:cs="Calibri"/>
                <w:lang w:eastAsia="pl-PL"/>
              </w:rPr>
            </w:pPr>
          </w:p>
        </w:tc>
        <w:tc>
          <w:tcPr>
            <w:tcW w:w="1750" w:type="dxa"/>
            <w:tcBorders>
              <w:top w:val="single" w:sz="8" w:space="0" w:color="000000"/>
              <w:left w:val="single" w:sz="8" w:space="0" w:color="000000"/>
              <w:bottom w:val="single" w:sz="8" w:space="0" w:color="000000"/>
              <w:right w:val="single" w:sz="8" w:space="0" w:color="000000"/>
            </w:tcBorders>
            <w:shd w:val="clear" w:color="auto" w:fill="FFFFFF"/>
            <w:tcMar>
              <w:top w:w="0" w:type="dxa"/>
              <w:left w:w="60" w:type="dxa"/>
              <w:bottom w:w="0" w:type="dxa"/>
              <w:right w:w="70" w:type="dxa"/>
            </w:tcMar>
            <w:vAlign w:val="center"/>
          </w:tcPr>
          <w:p w14:paraId="4C79275E" w14:textId="77777777" w:rsidR="00904BD8" w:rsidRDefault="00904BD8" w:rsidP="00DC6224">
            <w:pPr>
              <w:pStyle w:val="Standard"/>
              <w:snapToGrid w:val="0"/>
              <w:spacing w:line="100" w:lineRule="atLeast"/>
              <w:jc w:val="center"/>
              <w:rPr>
                <w:rFonts w:eastAsia="Times New Roman" w:cs="Calibri"/>
                <w:lang w:eastAsia="pl-PL"/>
              </w:rPr>
            </w:pPr>
          </w:p>
        </w:tc>
      </w:tr>
      <w:tr w:rsidR="00904BD8" w14:paraId="406AF707" w14:textId="77777777" w:rsidTr="00DC6224">
        <w:tblPrEx>
          <w:tblCellMar>
            <w:top w:w="0" w:type="dxa"/>
            <w:bottom w:w="0" w:type="dxa"/>
          </w:tblCellMar>
        </w:tblPrEx>
        <w:trPr>
          <w:trHeight w:val="288"/>
        </w:trPr>
        <w:tc>
          <w:tcPr>
            <w:tcW w:w="525" w:type="dxa"/>
            <w:tcBorders>
              <w:top w:val="single" w:sz="8" w:space="0" w:color="000000"/>
              <w:left w:val="single" w:sz="8" w:space="0" w:color="000000"/>
              <w:bottom w:val="single" w:sz="8" w:space="0" w:color="000000"/>
            </w:tcBorders>
            <w:shd w:val="clear" w:color="auto" w:fill="FFFFFF"/>
            <w:tcMar>
              <w:top w:w="0" w:type="dxa"/>
              <w:left w:w="60" w:type="dxa"/>
              <w:bottom w:w="0" w:type="dxa"/>
              <w:right w:w="70" w:type="dxa"/>
            </w:tcMar>
            <w:vAlign w:val="center"/>
          </w:tcPr>
          <w:p w14:paraId="0ADB9C84" w14:textId="77777777" w:rsidR="00904BD8" w:rsidRDefault="00904BD8" w:rsidP="00DC6224">
            <w:pPr>
              <w:pStyle w:val="Standard"/>
            </w:pPr>
          </w:p>
        </w:tc>
        <w:tc>
          <w:tcPr>
            <w:tcW w:w="6195" w:type="dxa"/>
            <w:tcBorders>
              <w:top w:val="single" w:sz="8" w:space="0" w:color="000000"/>
              <w:left w:val="single" w:sz="8" w:space="0" w:color="000000"/>
              <w:bottom w:val="single" w:sz="8" w:space="0" w:color="000000"/>
            </w:tcBorders>
            <w:shd w:val="clear" w:color="auto" w:fill="FFFFFF"/>
            <w:tcMar>
              <w:top w:w="0" w:type="dxa"/>
              <w:left w:w="60" w:type="dxa"/>
              <w:bottom w:w="0" w:type="dxa"/>
              <w:right w:w="70" w:type="dxa"/>
            </w:tcMar>
            <w:vAlign w:val="center"/>
          </w:tcPr>
          <w:p w14:paraId="26102016" w14:textId="77777777" w:rsidR="00904BD8" w:rsidRDefault="00904BD8" w:rsidP="00DC6224">
            <w:pPr>
              <w:pStyle w:val="Standard"/>
            </w:pPr>
          </w:p>
        </w:tc>
        <w:tc>
          <w:tcPr>
            <w:tcW w:w="585" w:type="dxa"/>
            <w:tcBorders>
              <w:top w:val="single" w:sz="8" w:space="0" w:color="000000"/>
              <w:left w:val="single" w:sz="8" w:space="0" w:color="000000"/>
              <w:bottom w:val="single" w:sz="8" w:space="0" w:color="000000"/>
            </w:tcBorders>
            <w:shd w:val="clear" w:color="auto" w:fill="FFFFFF"/>
            <w:tcMar>
              <w:top w:w="0" w:type="dxa"/>
              <w:left w:w="60" w:type="dxa"/>
              <w:bottom w:w="0" w:type="dxa"/>
              <w:right w:w="70" w:type="dxa"/>
            </w:tcMar>
            <w:vAlign w:val="center"/>
          </w:tcPr>
          <w:p w14:paraId="53ABC54E" w14:textId="77777777" w:rsidR="00904BD8" w:rsidRDefault="00904BD8" w:rsidP="00DC6224">
            <w:pPr>
              <w:pStyle w:val="Standard"/>
              <w:rPr>
                <w:sz w:val="18"/>
                <w:szCs w:val="18"/>
              </w:rPr>
            </w:pPr>
          </w:p>
        </w:tc>
        <w:tc>
          <w:tcPr>
            <w:tcW w:w="1410" w:type="dxa"/>
            <w:tcBorders>
              <w:top w:val="single" w:sz="8" w:space="0" w:color="000000"/>
              <w:left w:val="single" w:sz="8" w:space="0" w:color="000000"/>
              <w:bottom w:val="single" w:sz="8" w:space="0" w:color="000000"/>
            </w:tcBorders>
            <w:shd w:val="clear" w:color="auto" w:fill="FFFFFF"/>
            <w:tcMar>
              <w:top w:w="0" w:type="dxa"/>
              <w:left w:w="60" w:type="dxa"/>
              <w:bottom w:w="0" w:type="dxa"/>
              <w:right w:w="70" w:type="dxa"/>
            </w:tcMar>
            <w:vAlign w:val="center"/>
          </w:tcPr>
          <w:p w14:paraId="7FBD2EF4" w14:textId="77777777" w:rsidR="00904BD8" w:rsidRDefault="00904BD8" w:rsidP="00DC6224">
            <w:pPr>
              <w:pStyle w:val="Standard"/>
            </w:pPr>
          </w:p>
        </w:tc>
        <w:tc>
          <w:tcPr>
            <w:tcW w:w="941" w:type="dxa"/>
            <w:tcBorders>
              <w:top w:val="single" w:sz="8" w:space="0" w:color="000000"/>
              <w:left w:val="single" w:sz="8" w:space="0" w:color="000000"/>
              <w:bottom w:val="single" w:sz="8" w:space="0" w:color="000000"/>
            </w:tcBorders>
            <w:shd w:val="clear" w:color="auto" w:fill="FFFFFF"/>
            <w:tcMar>
              <w:top w:w="0" w:type="dxa"/>
              <w:left w:w="60" w:type="dxa"/>
              <w:bottom w:w="0" w:type="dxa"/>
              <w:right w:w="70" w:type="dxa"/>
            </w:tcMar>
            <w:vAlign w:val="center"/>
          </w:tcPr>
          <w:p w14:paraId="17BF3CE1" w14:textId="77777777" w:rsidR="00904BD8" w:rsidRDefault="00904BD8" w:rsidP="00DC6224">
            <w:pPr>
              <w:pStyle w:val="Standard"/>
            </w:pPr>
          </w:p>
        </w:tc>
        <w:tc>
          <w:tcPr>
            <w:tcW w:w="1264" w:type="dxa"/>
            <w:tcBorders>
              <w:top w:val="single" w:sz="8" w:space="0" w:color="000000"/>
              <w:left w:val="single" w:sz="8" w:space="0" w:color="000000"/>
              <w:bottom w:val="single" w:sz="8" w:space="0" w:color="000000"/>
            </w:tcBorders>
            <w:shd w:val="clear" w:color="auto" w:fill="FFFFFF"/>
            <w:tcMar>
              <w:top w:w="0" w:type="dxa"/>
              <w:left w:w="60" w:type="dxa"/>
              <w:bottom w:w="0" w:type="dxa"/>
              <w:right w:w="70" w:type="dxa"/>
            </w:tcMar>
            <w:vAlign w:val="center"/>
          </w:tcPr>
          <w:p w14:paraId="1E8F4F7E" w14:textId="7117FDC7" w:rsidR="00904BD8" w:rsidRDefault="00904BD8" w:rsidP="00DC6224">
            <w:pPr>
              <w:pStyle w:val="Standard"/>
            </w:pPr>
          </w:p>
        </w:tc>
        <w:tc>
          <w:tcPr>
            <w:tcW w:w="945" w:type="dxa"/>
            <w:tcBorders>
              <w:top w:val="single" w:sz="8" w:space="0" w:color="000000"/>
              <w:left w:val="single" w:sz="8" w:space="0" w:color="000000"/>
              <w:bottom w:val="single" w:sz="8" w:space="0" w:color="000000"/>
            </w:tcBorders>
            <w:shd w:val="clear" w:color="auto" w:fill="FFFFFF"/>
            <w:tcMar>
              <w:top w:w="0" w:type="dxa"/>
              <w:left w:w="60" w:type="dxa"/>
              <w:bottom w:w="0" w:type="dxa"/>
              <w:right w:w="70" w:type="dxa"/>
            </w:tcMar>
            <w:vAlign w:val="center"/>
          </w:tcPr>
          <w:p w14:paraId="7AE960BF" w14:textId="77777777" w:rsidR="00904BD8" w:rsidRDefault="00904BD8" w:rsidP="00DC6224">
            <w:pPr>
              <w:pStyle w:val="Standard"/>
            </w:pPr>
          </w:p>
        </w:tc>
        <w:tc>
          <w:tcPr>
            <w:tcW w:w="1080" w:type="dxa"/>
            <w:tcBorders>
              <w:top w:val="single" w:sz="8" w:space="0" w:color="000000"/>
              <w:left w:val="single" w:sz="8" w:space="0" w:color="000000"/>
              <w:bottom w:val="single" w:sz="8" w:space="0" w:color="000000"/>
            </w:tcBorders>
            <w:shd w:val="clear" w:color="auto" w:fill="FFFFFF"/>
            <w:tcMar>
              <w:top w:w="0" w:type="dxa"/>
              <w:left w:w="60" w:type="dxa"/>
              <w:bottom w:w="0" w:type="dxa"/>
              <w:right w:w="70" w:type="dxa"/>
            </w:tcMar>
            <w:vAlign w:val="center"/>
          </w:tcPr>
          <w:p w14:paraId="663186A1" w14:textId="77777777" w:rsidR="00904BD8" w:rsidRDefault="00904BD8" w:rsidP="00DC6224">
            <w:pPr>
              <w:pStyle w:val="Standard"/>
            </w:pPr>
          </w:p>
        </w:tc>
        <w:tc>
          <w:tcPr>
            <w:tcW w:w="1750" w:type="dxa"/>
            <w:tcBorders>
              <w:top w:val="single" w:sz="8" w:space="0" w:color="000000"/>
              <w:left w:val="single" w:sz="8" w:space="0" w:color="000000"/>
              <w:bottom w:val="single" w:sz="8" w:space="0" w:color="000000"/>
              <w:right w:val="single" w:sz="8" w:space="0" w:color="000000"/>
            </w:tcBorders>
            <w:shd w:val="clear" w:color="auto" w:fill="FFFFFF"/>
            <w:tcMar>
              <w:top w:w="0" w:type="dxa"/>
              <w:left w:w="60" w:type="dxa"/>
              <w:bottom w:w="0" w:type="dxa"/>
              <w:right w:w="70" w:type="dxa"/>
            </w:tcMar>
            <w:vAlign w:val="center"/>
          </w:tcPr>
          <w:p w14:paraId="1506C973" w14:textId="77777777" w:rsidR="00904BD8" w:rsidRDefault="00904BD8" w:rsidP="00DC6224">
            <w:pPr>
              <w:pStyle w:val="Standard"/>
            </w:pPr>
          </w:p>
        </w:tc>
      </w:tr>
    </w:tbl>
    <w:p w14:paraId="62938E80" w14:textId="77777777" w:rsidR="00904BD8" w:rsidRDefault="00904BD8" w:rsidP="00904BD8">
      <w:pPr>
        <w:pStyle w:val="Standard"/>
        <w:rPr>
          <w:rFonts w:cs="Calibri"/>
          <w:b/>
        </w:rPr>
      </w:pPr>
    </w:p>
    <w:tbl>
      <w:tblPr>
        <w:tblW w:w="14548" w:type="dxa"/>
        <w:tblInd w:w="-60" w:type="dxa"/>
        <w:tblLayout w:type="fixed"/>
        <w:tblCellMar>
          <w:left w:w="10" w:type="dxa"/>
          <w:right w:w="10" w:type="dxa"/>
        </w:tblCellMar>
        <w:tblLook w:val="04A0" w:firstRow="1" w:lastRow="0" w:firstColumn="1" w:lastColumn="0" w:noHBand="0" w:noVBand="1"/>
      </w:tblPr>
      <w:tblGrid>
        <w:gridCol w:w="14548"/>
      </w:tblGrid>
      <w:tr w:rsidR="00904BD8" w14:paraId="7EB1605E" w14:textId="77777777" w:rsidTr="00DC6224">
        <w:tblPrEx>
          <w:tblCellMar>
            <w:top w:w="0" w:type="dxa"/>
            <w:bottom w:w="0" w:type="dxa"/>
          </w:tblCellMar>
        </w:tblPrEx>
        <w:trPr>
          <w:trHeight w:val="315"/>
        </w:trPr>
        <w:tc>
          <w:tcPr>
            <w:tcW w:w="14548" w:type="dxa"/>
            <w:tcMar>
              <w:top w:w="0" w:type="dxa"/>
              <w:left w:w="30" w:type="dxa"/>
              <w:bottom w:w="0" w:type="dxa"/>
              <w:right w:w="30" w:type="dxa"/>
            </w:tcMar>
            <w:vAlign w:val="center"/>
          </w:tcPr>
          <w:p w14:paraId="51CE9EDD" w14:textId="77777777" w:rsidR="00904BD8" w:rsidRDefault="00904BD8" w:rsidP="00DC6224">
            <w:pPr>
              <w:pStyle w:val="Standard"/>
            </w:pPr>
            <w:r>
              <w:t xml:space="preserve">Rękawica nitrylowa o </w:t>
            </w:r>
            <w:proofErr w:type="spellStart"/>
            <w:r>
              <w:t>sila</w:t>
            </w:r>
            <w:proofErr w:type="spellEnd"/>
            <w:r>
              <w:t xml:space="preserve"> zrywu min. 7 N przed starzeniem zgodnie z EN 455-2:2024. Wynik potwierdzony aktualnym badaniem z niezależnego laboratorium akredytowanego, nie starszym niż z 2024, dołączony do oferty.</w:t>
            </w:r>
          </w:p>
        </w:tc>
      </w:tr>
    </w:tbl>
    <w:p w14:paraId="75CAFF6A" w14:textId="77777777" w:rsidR="00904BD8" w:rsidRDefault="00904BD8" w:rsidP="00904BD8">
      <w:pPr>
        <w:pStyle w:val="Standard"/>
        <w:rPr>
          <w:rFonts w:cs="Calibri"/>
        </w:rPr>
      </w:pPr>
    </w:p>
    <w:p w14:paraId="07B57CB9" w14:textId="77777777" w:rsidR="00904BD8" w:rsidRDefault="00904BD8" w:rsidP="00904BD8">
      <w:pPr>
        <w:pStyle w:val="Standard"/>
        <w:jc w:val="center"/>
        <w:rPr>
          <w:rFonts w:cs="Calibri"/>
        </w:rPr>
      </w:pPr>
    </w:p>
    <w:p w14:paraId="57220E4A" w14:textId="3D7EB0B4" w:rsidR="00904BD8" w:rsidRPr="00904BD8" w:rsidRDefault="00904BD8" w:rsidP="00904BD8">
      <w:pPr>
        <w:widowControl/>
        <w:rPr>
          <w:rFonts w:eastAsia="NSimSun" w:cs="Mangal"/>
          <w:color w:val="auto"/>
        </w:rPr>
      </w:pPr>
      <w:r w:rsidRPr="00904BD8">
        <w:rPr>
          <w:rFonts w:eastAsia="NSimSun" w:cs="Times New Roman"/>
          <w:b/>
          <w:color w:val="auto"/>
        </w:rPr>
        <w:lastRenderedPageBreak/>
        <w:t xml:space="preserve">Pakiet </w:t>
      </w:r>
      <w:r>
        <w:rPr>
          <w:rFonts w:eastAsia="NSimSun" w:cs="Times New Roman"/>
          <w:b/>
          <w:color w:val="auto"/>
        </w:rPr>
        <w:t xml:space="preserve">nr II  </w:t>
      </w:r>
      <w:r w:rsidRPr="00904BD8">
        <w:rPr>
          <w:rFonts w:eastAsia="NSimSun" w:cs="Times New Roman"/>
          <w:color w:val="auto"/>
        </w:rPr>
        <w:t xml:space="preserve"> </w:t>
      </w:r>
      <w:r w:rsidRPr="00904BD8">
        <w:rPr>
          <w:rFonts w:eastAsia="NSimSun" w:cs="Times New Roman"/>
          <w:b/>
          <w:bCs/>
          <w:color w:val="auto"/>
        </w:rPr>
        <w:t>RĘKAWICE CHIRURGICZNE – syntetyczne i specjalnego przeznaczenia (cytostatyki)</w:t>
      </w:r>
    </w:p>
    <w:p w14:paraId="508B084B" w14:textId="77777777" w:rsidR="00904BD8" w:rsidRPr="00904BD8" w:rsidRDefault="00904BD8" w:rsidP="00904BD8">
      <w:pPr>
        <w:widowControl/>
        <w:rPr>
          <w:rFonts w:eastAsia="NSimSun" w:cs="Times New Roman"/>
          <w:color w:val="auto"/>
        </w:rPr>
      </w:pPr>
    </w:p>
    <w:tbl>
      <w:tblPr>
        <w:tblW w:w="16207" w:type="dxa"/>
        <w:tblInd w:w="-609" w:type="dxa"/>
        <w:tblLayout w:type="fixed"/>
        <w:tblCellMar>
          <w:left w:w="10" w:type="dxa"/>
          <w:right w:w="10" w:type="dxa"/>
        </w:tblCellMar>
        <w:tblLook w:val="04A0" w:firstRow="1" w:lastRow="0" w:firstColumn="1" w:lastColumn="0" w:noHBand="0" w:noVBand="1"/>
      </w:tblPr>
      <w:tblGrid>
        <w:gridCol w:w="555"/>
        <w:gridCol w:w="4590"/>
        <w:gridCol w:w="720"/>
        <w:gridCol w:w="1530"/>
        <w:gridCol w:w="1410"/>
        <w:gridCol w:w="1580"/>
        <w:gridCol w:w="1030"/>
        <w:gridCol w:w="1710"/>
        <w:gridCol w:w="3082"/>
      </w:tblGrid>
      <w:tr w:rsidR="00904BD8" w:rsidRPr="00904BD8" w14:paraId="74767843" w14:textId="77777777" w:rsidTr="00DC6224">
        <w:tblPrEx>
          <w:tblCellMar>
            <w:top w:w="0" w:type="dxa"/>
            <w:bottom w:w="0" w:type="dxa"/>
          </w:tblCellMar>
        </w:tblPrEx>
        <w:tc>
          <w:tcPr>
            <w:tcW w:w="555" w:type="dxa"/>
            <w:tcBorders>
              <w:top w:val="single" w:sz="4" w:space="0" w:color="000000"/>
              <w:left w:val="single" w:sz="4" w:space="0" w:color="000000"/>
              <w:bottom w:val="single" w:sz="4" w:space="0" w:color="000000"/>
            </w:tcBorders>
            <w:tcMar>
              <w:top w:w="0" w:type="dxa"/>
              <w:left w:w="70" w:type="dxa"/>
              <w:bottom w:w="0" w:type="dxa"/>
              <w:right w:w="70" w:type="dxa"/>
            </w:tcMar>
          </w:tcPr>
          <w:p w14:paraId="00CA162B" w14:textId="77777777" w:rsidR="00904BD8" w:rsidRPr="00904BD8" w:rsidRDefault="00904BD8" w:rsidP="00904BD8">
            <w:pPr>
              <w:widowControl/>
              <w:snapToGrid w:val="0"/>
              <w:rPr>
                <w:rFonts w:eastAsia="NSimSun" w:cs="Times New Roman"/>
                <w:color w:val="auto"/>
              </w:rPr>
            </w:pPr>
            <w:r w:rsidRPr="00904BD8">
              <w:rPr>
                <w:rFonts w:eastAsia="NSimSun" w:cs="Times New Roman"/>
                <w:color w:val="auto"/>
              </w:rPr>
              <w:t>Lp.</w:t>
            </w:r>
          </w:p>
        </w:tc>
        <w:tc>
          <w:tcPr>
            <w:tcW w:w="4590" w:type="dxa"/>
            <w:tcBorders>
              <w:top w:val="single" w:sz="4" w:space="0" w:color="000000"/>
              <w:left w:val="single" w:sz="4" w:space="0" w:color="000000"/>
              <w:bottom w:val="single" w:sz="4" w:space="0" w:color="000000"/>
            </w:tcBorders>
            <w:tcMar>
              <w:top w:w="0" w:type="dxa"/>
              <w:left w:w="70" w:type="dxa"/>
              <w:bottom w:w="0" w:type="dxa"/>
              <w:right w:w="70" w:type="dxa"/>
            </w:tcMar>
          </w:tcPr>
          <w:p w14:paraId="63C118D4" w14:textId="77777777" w:rsidR="00904BD8" w:rsidRPr="00904BD8" w:rsidRDefault="00904BD8" w:rsidP="00904BD8">
            <w:pPr>
              <w:widowControl/>
              <w:snapToGrid w:val="0"/>
              <w:jc w:val="center"/>
              <w:rPr>
                <w:rFonts w:eastAsia="NSimSun" w:cs="Times New Roman"/>
                <w:color w:val="auto"/>
              </w:rPr>
            </w:pPr>
            <w:r w:rsidRPr="00904BD8">
              <w:rPr>
                <w:rFonts w:eastAsia="NSimSun" w:cs="Times New Roman"/>
                <w:color w:val="auto"/>
              </w:rPr>
              <w:t>Nazwa artykułu</w:t>
            </w:r>
          </w:p>
        </w:tc>
        <w:tc>
          <w:tcPr>
            <w:tcW w:w="720" w:type="dxa"/>
            <w:tcBorders>
              <w:top w:val="single" w:sz="4" w:space="0" w:color="000000"/>
              <w:left w:val="single" w:sz="4" w:space="0" w:color="000000"/>
              <w:bottom w:val="single" w:sz="4" w:space="0" w:color="000000"/>
            </w:tcBorders>
            <w:tcMar>
              <w:top w:w="0" w:type="dxa"/>
              <w:left w:w="70" w:type="dxa"/>
              <w:bottom w:w="0" w:type="dxa"/>
              <w:right w:w="70" w:type="dxa"/>
            </w:tcMar>
          </w:tcPr>
          <w:p w14:paraId="01E2797A" w14:textId="77777777" w:rsidR="00904BD8" w:rsidRPr="00904BD8" w:rsidRDefault="00904BD8" w:rsidP="00904BD8">
            <w:pPr>
              <w:widowControl/>
              <w:snapToGrid w:val="0"/>
              <w:jc w:val="center"/>
              <w:rPr>
                <w:rFonts w:eastAsia="NSimSun" w:cs="Times New Roman"/>
                <w:color w:val="auto"/>
              </w:rPr>
            </w:pPr>
            <w:r w:rsidRPr="00904BD8">
              <w:rPr>
                <w:rFonts w:eastAsia="NSimSun" w:cs="Times New Roman"/>
                <w:color w:val="auto"/>
              </w:rPr>
              <w:t>J. m</w:t>
            </w:r>
          </w:p>
        </w:tc>
        <w:tc>
          <w:tcPr>
            <w:tcW w:w="1530" w:type="dxa"/>
            <w:tcBorders>
              <w:top w:val="single" w:sz="4" w:space="0" w:color="000000"/>
              <w:left w:val="single" w:sz="4" w:space="0" w:color="000000"/>
              <w:bottom w:val="single" w:sz="4" w:space="0" w:color="000000"/>
            </w:tcBorders>
            <w:tcMar>
              <w:top w:w="0" w:type="dxa"/>
              <w:left w:w="70" w:type="dxa"/>
              <w:bottom w:w="0" w:type="dxa"/>
              <w:right w:w="70" w:type="dxa"/>
            </w:tcMar>
          </w:tcPr>
          <w:p w14:paraId="685AF0F2" w14:textId="77777777" w:rsidR="00904BD8" w:rsidRPr="00904BD8" w:rsidRDefault="00904BD8" w:rsidP="00904BD8">
            <w:pPr>
              <w:widowControl/>
              <w:snapToGrid w:val="0"/>
              <w:jc w:val="center"/>
              <w:rPr>
                <w:rFonts w:eastAsia="NSimSun" w:cs="Times New Roman"/>
                <w:color w:val="auto"/>
              </w:rPr>
            </w:pPr>
            <w:r w:rsidRPr="00904BD8">
              <w:rPr>
                <w:rFonts w:eastAsia="NSimSun" w:cs="Times New Roman"/>
                <w:color w:val="auto"/>
              </w:rPr>
              <w:t>Ilość objęta zamówieniem</w:t>
            </w:r>
          </w:p>
        </w:tc>
        <w:tc>
          <w:tcPr>
            <w:tcW w:w="1410" w:type="dxa"/>
            <w:tcBorders>
              <w:top w:val="single" w:sz="4" w:space="0" w:color="000000"/>
              <w:left w:val="single" w:sz="4" w:space="0" w:color="000000"/>
              <w:bottom w:val="single" w:sz="4" w:space="0" w:color="000000"/>
            </w:tcBorders>
            <w:tcMar>
              <w:top w:w="0" w:type="dxa"/>
              <w:left w:w="70" w:type="dxa"/>
              <w:bottom w:w="0" w:type="dxa"/>
              <w:right w:w="70" w:type="dxa"/>
            </w:tcMar>
          </w:tcPr>
          <w:p w14:paraId="03DA5387" w14:textId="77777777" w:rsidR="00904BD8" w:rsidRPr="00904BD8" w:rsidRDefault="00904BD8" w:rsidP="00904BD8">
            <w:pPr>
              <w:widowControl/>
              <w:snapToGrid w:val="0"/>
              <w:jc w:val="center"/>
              <w:rPr>
                <w:rFonts w:eastAsia="NSimSun" w:cs="Times New Roman"/>
                <w:color w:val="auto"/>
              </w:rPr>
            </w:pPr>
            <w:r w:rsidRPr="00904BD8">
              <w:rPr>
                <w:rFonts w:eastAsia="NSimSun" w:cs="Times New Roman"/>
                <w:color w:val="auto"/>
              </w:rPr>
              <w:t>Cena jedn. Netto</w:t>
            </w:r>
          </w:p>
        </w:tc>
        <w:tc>
          <w:tcPr>
            <w:tcW w:w="1580" w:type="dxa"/>
            <w:tcBorders>
              <w:top w:val="single" w:sz="4" w:space="0" w:color="000000"/>
              <w:left w:val="single" w:sz="4" w:space="0" w:color="000000"/>
              <w:bottom w:val="single" w:sz="4" w:space="0" w:color="000000"/>
            </w:tcBorders>
            <w:tcMar>
              <w:top w:w="0" w:type="dxa"/>
              <w:left w:w="70" w:type="dxa"/>
              <w:bottom w:w="0" w:type="dxa"/>
              <w:right w:w="70" w:type="dxa"/>
            </w:tcMar>
          </w:tcPr>
          <w:p w14:paraId="69C323D4" w14:textId="77777777" w:rsidR="00904BD8" w:rsidRPr="00904BD8" w:rsidRDefault="00904BD8" w:rsidP="00904BD8">
            <w:pPr>
              <w:widowControl/>
              <w:snapToGrid w:val="0"/>
              <w:jc w:val="center"/>
              <w:rPr>
                <w:rFonts w:eastAsia="NSimSun" w:cs="Times New Roman"/>
                <w:color w:val="auto"/>
              </w:rPr>
            </w:pPr>
            <w:r w:rsidRPr="00904BD8">
              <w:rPr>
                <w:rFonts w:eastAsia="NSimSun" w:cs="Times New Roman"/>
                <w:color w:val="auto"/>
              </w:rPr>
              <w:t>Wartość Netto</w:t>
            </w:r>
          </w:p>
        </w:tc>
        <w:tc>
          <w:tcPr>
            <w:tcW w:w="1030" w:type="dxa"/>
            <w:tcBorders>
              <w:top w:val="single" w:sz="4" w:space="0" w:color="000000"/>
              <w:left w:val="single" w:sz="4" w:space="0" w:color="000000"/>
              <w:bottom w:val="single" w:sz="4" w:space="0" w:color="000000"/>
            </w:tcBorders>
            <w:tcMar>
              <w:top w:w="0" w:type="dxa"/>
              <w:left w:w="70" w:type="dxa"/>
              <w:bottom w:w="0" w:type="dxa"/>
              <w:right w:w="70" w:type="dxa"/>
            </w:tcMar>
          </w:tcPr>
          <w:p w14:paraId="7E426849" w14:textId="77777777" w:rsidR="00904BD8" w:rsidRPr="00904BD8" w:rsidRDefault="00904BD8" w:rsidP="00904BD8">
            <w:pPr>
              <w:widowControl/>
              <w:snapToGrid w:val="0"/>
              <w:jc w:val="center"/>
              <w:rPr>
                <w:rFonts w:eastAsia="NSimSun" w:cs="Times New Roman"/>
                <w:color w:val="auto"/>
              </w:rPr>
            </w:pPr>
            <w:r w:rsidRPr="00904BD8">
              <w:rPr>
                <w:rFonts w:eastAsia="NSimSun" w:cs="Times New Roman"/>
                <w:color w:val="auto"/>
              </w:rPr>
              <w:t>Podatek</w:t>
            </w:r>
          </w:p>
          <w:p w14:paraId="54A7A46A" w14:textId="77777777" w:rsidR="00904BD8" w:rsidRPr="00904BD8" w:rsidRDefault="00904BD8" w:rsidP="00904BD8">
            <w:pPr>
              <w:widowControl/>
              <w:jc w:val="center"/>
              <w:rPr>
                <w:rFonts w:eastAsia="NSimSun" w:cs="Times New Roman"/>
                <w:color w:val="auto"/>
              </w:rPr>
            </w:pPr>
            <w:r w:rsidRPr="00904BD8">
              <w:rPr>
                <w:rFonts w:eastAsia="NSimSun" w:cs="Times New Roman"/>
                <w:color w:val="auto"/>
              </w:rPr>
              <w:t>VAT</w:t>
            </w:r>
          </w:p>
        </w:tc>
        <w:tc>
          <w:tcPr>
            <w:tcW w:w="1710" w:type="dxa"/>
            <w:tcBorders>
              <w:top w:val="single" w:sz="4" w:space="0" w:color="000000"/>
              <w:left w:val="single" w:sz="4" w:space="0" w:color="000000"/>
              <w:bottom w:val="single" w:sz="4" w:space="0" w:color="000000"/>
            </w:tcBorders>
            <w:tcMar>
              <w:top w:w="0" w:type="dxa"/>
              <w:left w:w="70" w:type="dxa"/>
              <w:bottom w:w="0" w:type="dxa"/>
              <w:right w:w="70" w:type="dxa"/>
            </w:tcMar>
          </w:tcPr>
          <w:p w14:paraId="3E5B65ED" w14:textId="77777777" w:rsidR="00904BD8" w:rsidRPr="00904BD8" w:rsidRDefault="00904BD8" w:rsidP="00904BD8">
            <w:pPr>
              <w:widowControl/>
              <w:snapToGrid w:val="0"/>
              <w:jc w:val="center"/>
              <w:rPr>
                <w:rFonts w:eastAsia="NSimSun" w:cs="Times New Roman"/>
                <w:color w:val="auto"/>
              </w:rPr>
            </w:pPr>
            <w:r w:rsidRPr="00904BD8">
              <w:rPr>
                <w:rFonts w:eastAsia="NSimSun" w:cs="Times New Roman"/>
                <w:color w:val="auto"/>
              </w:rPr>
              <w:t>Wartość Brutto</w:t>
            </w:r>
          </w:p>
        </w:tc>
        <w:tc>
          <w:tcPr>
            <w:tcW w:w="3082"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536212C2" w14:textId="77777777" w:rsidR="00904BD8" w:rsidRPr="00904BD8" w:rsidRDefault="00904BD8" w:rsidP="00904BD8">
            <w:pPr>
              <w:widowControl/>
              <w:snapToGrid w:val="0"/>
              <w:jc w:val="center"/>
              <w:rPr>
                <w:rFonts w:eastAsia="NSimSun" w:cs="Times New Roman"/>
                <w:color w:val="auto"/>
              </w:rPr>
            </w:pPr>
            <w:r w:rsidRPr="00904BD8">
              <w:rPr>
                <w:rFonts w:eastAsia="NSimSun" w:cs="Times New Roman"/>
                <w:color w:val="auto"/>
              </w:rPr>
              <w:t>Nazwa producenta</w:t>
            </w:r>
          </w:p>
        </w:tc>
      </w:tr>
      <w:tr w:rsidR="00904BD8" w:rsidRPr="00904BD8" w14:paraId="492C881B" w14:textId="77777777" w:rsidTr="00DC6224">
        <w:tblPrEx>
          <w:tblCellMar>
            <w:top w:w="0" w:type="dxa"/>
            <w:bottom w:w="0" w:type="dxa"/>
          </w:tblCellMar>
        </w:tblPrEx>
        <w:tc>
          <w:tcPr>
            <w:tcW w:w="555" w:type="dxa"/>
            <w:tcBorders>
              <w:left w:val="single" w:sz="4" w:space="0" w:color="000000"/>
              <w:bottom w:val="single" w:sz="4" w:space="0" w:color="000000"/>
            </w:tcBorders>
            <w:tcMar>
              <w:top w:w="0" w:type="dxa"/>
              <w:left w:w="70" w:type="dxa"/>
              <w:bottom w:w="0" w:type="dxa"/>
              <w:right w:w="70" w:type="dxa"/>
            </w:tcMar>
          </w:tcPr>
          <w:p w14:paraId="7FF08FBB" w14:textId="77777777" w:rsidR="00904BD8" w:rsidRPr="00904BD8" w:rsidRDefault="00904BD8" w:rsidP="00904BD8">
            <w:pPr>
              <w:widowControl/>
              <w:snapToGrid w:val="0"/>
              <w:rPr>
                <w:rFonts w:eastAsia="NSimSun" w:cs="Times New Roman"/>
                <w:color w:val="auto"/>
              </w:rPr>
            </w:pPr>
            <w:r w:rsidRPr="00904BD8">
              <w:rPr>
                <w:rFonts w:eastAsia="NSimSun" w:cs="Times New Roman"/>
                <w:color w:val="auto"/>
              </w:rPr>
              <w:t>1.</w:t>
            </w:r>
          </w:p>
        </w:tc>
        <w:tc>
          <w:tcPr>
            <w:tcW w:w="4590" w:type="dxa"/>
            <w:tcBorders>
              <w:left w:val="single" w:sz="4" w:space="0" w:color="000000"/>
              <w:bottom w:val="single" w:sz="4" w:space="0" w:color="000000"/>
            </w:tcBorders>
            <w:tcMar>
              <w:top w:w="0" w:type="dxa"/>
              <w:left w:w="70" w:type="dxa"/>
              <w:bottom w:w="0" w:type="dxa"/>
              <w:right w:w="70" w:type="dxa"/>
            </w:tcMar>
            <w:vAlign w:val="center"/>
          </w:tcPr>
          <w:p w14:paraId="4AC700A1" w14:textId="77777777" w:rsidR="00904BD8" w:rsidRPr="00904BD8" w:rsidRDefault="00904BD8" w:rsidP="00904BD8">
            <w:pPr>
              <w:widowControl/>
              <w:snapToGrid w:val="0"/>
              <w:rPr>
                <w:rFonts w:eastAsia="NSimSun" w:cs="Mangal"/>
                <w:color w:val="auto"/>
              </w:rPr>
            </w:pPr>
            <w:r w:rsidRPr="00904BD8">
              <w:rPr>
                <w:rFonts w:ascii="Times New Roman" w:eastAsia="NSimSun" w:hAnsi="Times New Roman" w:cs="Mangal"/>
                <w:b/>
                <w:color w:val="auto"/>
                <w:sz w:val="18"/>
                <w:szCs w:val="18"/>
              </w:rPr>
              <w:t xml:space="preserve">Rękawice chirurgiczne, </w:t>
            </w:r>
            <w:proofErr w:type="spellStart"/>
            <w:r w:rsidRPr="00904BD8">
              <w:rPr>
                <w:rFonts w:ascii="Times New Roman" w:eastAsia="NSimSun" w:hAnsi="Times New Roman" w:cs="Mangal"/>
                <w:b/>
                <w:color w:val="auto"/>
                <w:sz w:val="18"/>
                <w:szCs w:val="18"/>
              </w:rPr>
              <w:t>bezpudrowe</w:t>
            </w:r>
            <w:proofErr w:type="spellEnd"/>
            <w:r w:rsidRPr="00904BD8">
              <w:rPr>
                <w:rFonts w:ascii="Times New Roman" w:eastAsia="NSimSun" w:hAnsi="Times New Roman" w:cs="Mangal"/>
                <w:b/>
                <w:color w:val="auto"/>
                <w:sz w:val="18"/>
                <w:szCs w:val="18"/>
              </w:rPr>
              <w:t xml:space="preserve">, sterylne, wykonane z neoprenu (kauczuku chloroprenowego) </w:t>
            </w:r>
            <w:r w:rsidRPr="00904BD8">
              <w:rPr>
                <w:rFonts w:ascii="Times New Roman" w:eastAsia="NSimSun" w:hAnsi="Times New Roman" w:cs="Mangal"/>
                <w:color w:val="auto"/>
                <w:sz w:val="18"/>
                <w:szCs w:val="18"/>
              </w:rPr>
              <w:t xml:space="preserve">w kolorze zielonym, kształt anatomiczny z zakrzywionymi palcami. Wewnętrzna powierzchnia rękawic  polimer powlekany powłoką, która pozwala na szybkie i łatwe zakładanie rękawic na wilgotne i suche dłonie. Powłoka ta ma hydrofobową powierzchnię minimalizującą tarcie powierzchniowe przy zakładaniu na suche dłonie, a w kontakcie z wilgotną dłonią aktywowana jest hydrofilowa substancja, co ułatwia zakładanie i zdejmowanie. Zewnętrzna powierzchnia rękawic teksturowana. Mankiet prosty z niechlorowaną opaską adhezyjną. Grubość rękawicy (typowa pojedyncza warstwa) 0,19 ± 0,02 mm na palcu, 0,18 ± 0,02 mm na dłoni, 0,15 ± 0,02 mm na mankiecie. Długość (typowa) 305 mm. Wytrzymałość na rozdarcie przed starzeniem (typowa siła przy rozdarciu) 12,6 N, Wytrzymałość na rozdarcie po starzeniu (typowa siła przy rozdarciu) 14,5 N.  AQL  0,65. Przetestowane do użytku z lekami do chemioterapii zgodnie z normą ASTM D6978. Rękawice spełniają normy EN 455 części 1-4, EN ISO 374-1, EN 374-2-4, EN 16523-1, EN ISO 374-5, EN 420, EN 421. Oznaczenie CE zgodne  z CE zgodne z MDR 2017/745 (klasa </w:t>
            </w:r>
            <w:proofErr w:type="spellStart"/>
            <w:r w:rsidRPr="00904BD8">
              <w:rPr>
                <w:rFonts w:ascii="Times New Roman" w:eastAsia="NSimSun" w:hAnsi="Times New Roman" w:cs="Mangal"/>
                <w:color w:val="auto"/>
                <w:sz w:val="18"/>
                <w:szCs w:val="18"/>
              </w:rPr>
              <w:t>IIa</w:t>
            </w:r>
            <w:proofErr w:type="spellEnd"/>
            <w:r w:rsidRPr="00904BD8">
              <w:rPr>
                <w:rFonts w:ascii="Times New Roman" w:eastAsia="NSimSun" w:hAnsi="Times New Roman" w:cs="Mangal"/>
                <w:color w:val="auto"/>
                <w:sz w:val="18"/>
                <w:szCs w:val="18"/>
              </w:rPr>
              <w:t xml:space="preserve">) oraz zgodnie z rozporządzeniem UE 2016/425 w sprawie ŚOI (zagrożenia kat. III). Sterylizacja promieniowaniem GAMMA (25 </w:t>
            </w:r>
            <w:proofErr w:type="spellStart"/>
            <w:r w:rsidRPr="00904BD8">
              <w:rPr>
                <w:rFonts w:ascii="Times New Roman" w:eastAsia="NSimSun" w:hAnsi="Times New Roman" w:cs="Mangal"/>
                <w:color w:val="auto"/>
                <w:sz w:val="18"/>
                <w:szCs w:val="18"/>
              </w:rPr>
              <w:t>kGy</w:t>
            </w:r>
            <w:proofErr w:type="spellEnd"/>
            <w:r w:rsidRPr="00904BD8">
              <w:rPr>
                <w:rFonts w:ascii="Times New Roman" w:eastAsia="NSimSun" w:hAnsi="Times New Roman" w:cs="Mangal"/>
                <w:color w:val="auto"/>
                <w:sz w:val="18"/>
                <w:szCs w:val="18"/>
              </w:rPr>
              <w:t>)</w:t>
            </w:r>
          </w:p>
          <w:p w14:paraId="4F6FF887" w14:textId="77777777" w:rsidR="00904BD8" w:rsidRPr="00904BD8" w:rsidRDefault="00904BD8" w:rsidP="00904BD8">
            <w:pPr>
              <w:widowControl/>
              <w:snapToGrid w:val="0"/>
              <w:rPr>
                <w:rFonts w:ascii="Times New Roman" w:eastAsia="NSimSun" w:hAnsi="Times New Roman" w:cs="Mangal"/>
                <w:color w:val="auto"/>
                <w:sz w:val="18"/>
                <w:szCs w:val="18"/>
              </w:rPr>
            </w:pPr>
          </w:p>
        </w:tc>
        <w:tc>
          <w:tcPr>
            <w:tcW w:w="720" w:type="dxa"/>
            <w:tcBorders>
              <w:left w:val="single" w:sz="4" w:space="0" w:color="000000"/>
              <w:bottom w:val="single" w:sz="4" w:space="0" w:color="000000"/>
            </w:tcBorders>
            <w:tcMar>
              <w:top w:w="0" w:type="dxa"/>
              <w:left w:w="70" w:type="dxa"/>
              <w:bottom w:w="0" w:type="dxa"/>
              <w:right w:w="70" w:type="dxa"/>
            </w:tcMar>
            <w:vAlign w:val="center"/>
          </w:tcPr>
          <w:p w14:paraId="159E3D4B" w14:textId="77777777" w:rsidR="00904BD8" w:rsidRPr="00904BD8" w:rsidRDefault="00904BD8" w:rsidP="00904BD8">
            <w:pPr>
              <w:widowControl/>
              <w:snapToGrid w:val="0"/>
              <w:jc w:val="center"/>
              <w:rPr>
                <w:rFonts w:eastAsia="NSimSun" w:cs="Times New Roman"/>
                <w:color w:val="auto"/>
              </w:rPr>
            </w:pPr>
            <w:r w:rsidRPr="00904BD8">
              <w:rPr>
                <w:rFonts w:eastAsia="NSimSun" w:cs="Times New Roman"/>
                <w:color w:val="auto"/>
              </w:rPr>
              <w:t>para</w:t>
            </w:r>
          </w:p>
        </w:tc>
        <w:tc>
          <w:tcPr>
            <w:tcW w:w="1530" w:type="dxa"/>
            <w:tcBorders>
              <w:left w:val="single" w:sz="4" w:space="0" w:color="000000"/>
              <w:bottom w:val="single" w:sz="4" w:space="0" w:color="000000"/>
            </w:tcBorders>
            <w:tcMar>
              <w:top w:w="0" w:type="dxa"/>
              <w:left w:w="70" w:type="dxa"/>
              <w:bottom w:w="0" w:type="dxa"/>
              <w:right w:w="70" w:type="dxa"/>
            </w:tcMar>
            <w:vAlign w:val="center"/>
          </w:tcPr>
          <w:p w14:paraId="72A22F73" w14:textId="77777777" w:rsidR="00904BD8" w:rsidRPr="00904BD8" w:rsidRDefault="00904BD8" w:rsidP="00904BD8">
            <w:pPr>
              <w:widowControl/>
              <w:snapToGrid w:val="0"/>
              <w:jc w:val="center"/>
              <w:rPr>
                <w:rFonts w:eastAsia="NSimSun" w:cs="Mangal"/>
                <w:color w:val="auto"/>
              </w:rPr>
            </w:pPr>
            <w:r w:rsidRPr="00904BD8">
              <w:rPr>
                <w:rFonts w:eastAsia="Times New Roman" w:cs="Times New Roman"/>
                <w:color w:val="auto"/>
              </w:rPr>
              <w:t xml:space="preserve">5 </w:t>
            </w:r>
            <w:r w:rsidRPr="00904BD8">
              <w:rPr>
                <w:rFonts w:eastAsia="NSimSun" w:cs="Times New Roman"/>
                <w:color w:val="auto"/>
              </w:rPr>
              <w:t>000</w:t>
            </w:r>
          </w:p>
        </w:tc>
        <w:tc>
          <w:tcPr>
            <w:tcW w:w="1410" w:type="dxa"/>
            <w:tcBorders>
              <w:left w:val="single" w:sz="4" w:space="0" w:color="000000"/>
              <w:bottom w:val="single" w:sz="4" w:space="0" w:color="000000"/>
            </w:tcBorders>
            <w:tcMar>
              <w:top w:w="0" w:type="dxa"/>
              <w:left w:w="70" w:type="dxa"/>
              <w:bottom w:w="0" w:type="dxa"/>
              <w:right w:w="70" w:type="dxa"/>
            </w:tcMar>
            <w:vAlign w:val="center"/>
          </w:tcPr>
          <w:p w14:paraId="53033A60" w14:textId="77A7DFFA" w:rsidR="00904BD8" w:rsidRPr="00904BD8" w:rsidRDefault="00904BD8" w:rsidP="00904BD8">
            <w:pPr>
              <w:widowControl/>
              <w:snapToGrid w:val="0"/>
              <w:jc w:val="center"/>
              <w:rPr>
                <w:rFonts w:eastAsia="NSimSun" w:cs="Times New Roman"/>
                <w:color w:val="auto"/>
              </w:rPr>
            </w:pPr>
          </w:p>
        </w:tc>
        <w:tc>
          <w:tcPr>
            <w:tcW w:w="1580" w:type="dxa"/>
            <w:tcBorders>
              <w:left w:val="single" w:sz="4" w:space="0" w:color="000000"/>
              <w:bottom w:val="single" w:sz="4" w:space="0" w:color="000000"/>
            </w:tcBorders>
            <w:tcMar>
              <w:top w:w="0" w:type="dxa"/>
              <w:left w:w="70" w:type="dxa"/>
              <w:bottom w:w="0" w:type="dxa"/>
              <w:right w:w="70" w:type="dxa"/>
            </w:tcMar>
            <w:vAlign w:val="center"/>
          </w:tcPr>
          <w:p w14:paraId="3DE3486C" w14:textId="7E486E08" w:rsidR="00904BD8" w:rsidRPr="00904BD8" w:rsidRDefault="00904BD8" w:rsidP="00904BD8">
            <w:pPr>
              <w:widowControl/>
              <w:snapToGrid w:val="0"/>
              <w:jc w:val="center"/>
              <w:rPr>
                <w:rFonts w:eastAsia="NSimSun" w:cs="Times New Roman"/>
                <w:color w:val="auto"/>
              </w:rPr>
            </w:pPr>
          </w:p>
        </w:tc>
        <w:tc>
          <w:tcPr>
            <w:tcW w:w="1030" w:type="dxa"/>
            <w:tcBorders>
              <w:left w:val="single" w:sz="4" w:space="0" w:color="000000"/>
              <w:bottom w:val="single" w:sz="4" w:space="0" w:color="000000"/>
            </w:tcBorders>
            <w:tcMar>
              <w:top w:w="0" w:type="dxa"/>
              <w:left w:w="70" w:type="dxa"/>
              <w:bottom w:w="0" w:type="dxa"/>
              <w:right w:w="70" w:type="dxa"/>
            </w:tcMar>
            <w:vAlign w:val="center"/>
          </w:tcPr>
          <w:p w14:paraId="535E1F04" w14:textId="77777777" w:rsidR="00904BD8" w:rsidRPr="00904BD8" w:rsidRDefault="00904BD8" w:rsidP="00904BD8">
            <w:pPr>
              <w:widowControl/>
              <w:snapToGrid w:val="0"/>
              <w:jc w:val="center"/>
              <w:rPr>
                <w:rFonts w:eastAsia="NSimSun" w:cs="Times New Roman"/>
                <w:color w:val="auto"/>
              </w:rPr>
            </w:pPr>
          </w:p>
        </w:tc>
        <w:tc>
          <w:tcPr>
            <w:tcW w:w="1710" w:type="dxa"/>
            <w:tcBorders>
              <w:left w:val="single" w:sz="4" w:space="0" w:color="000000"/>
              <w:bottom w:val="single" w:sz="4" w:space="0" w:color="000000"/>
            </w:tcBorders>
            <w:tcMar>
              <w:top w:w="0" w:type="dxa"/>
              <w:left w:w="70" w:type="dxa"/>
              <w:bottom w:w="0" w:type="dxa"/>
              <w:right w:w="70" w:type="dxa"/>
            </w:tcMar>
            <w:vAlign w:val="center"/>
          </w:tcPr>
          <w:p w14:paraId="5CD8B6BE" w14:textId="77777777" w:rsidR="00904BD8" w:rsidRPr="00904BD8" w:rsidRDefault="00904BD8" w:rsidP="00904BD8">
            <w:pPr>
              <w:widowControl/>
              <w:snapToGrid w:val="0"/>
              <w:jc w:val="center"/>
              <w:rPr>
                <w:rFonts w:eastAsia="NSimSun" w:cs="Times New Roman"/>
                <w:color w:val="auto"/>
              </w:rPr>
            </w:pPr>
          </w:p>
        </w:tc>
        <w:tc>
          <w:tcPr>
            <w:tcW w:w="3082" w:type="dxa"/>
            <w:tcBorders>
              <w:left w:val="single" w:sz="4" w:space="0" w:color="000000"/>
              <w:bottom w:val="single" w:sz="4" w:space="0" w:color="000000"/>
              <w:right w:val="single" w:sz="4" w:space="0" w:color="000000"/>
            </w:tcBorders>
            <w:tcMar>
              <w:top w:w="0" w:type="dxa"/>
              <w:left w:w="70" w:type="dxa"/>
              <w:bottom w:w="0" w:type="dxa"/>
              <w:right w:w="70" w:type="dxa"/>
            </w:tcMar>
            <w:vAlign w:val="center"/>
          </w:tcPr>
          <w:p w14:paraId="00E76C25" w14:textId="77777777" w:rsidR="00904BD8" w:rsidRPr="00904BD8" w:rsidRDefault="00904BD8" w:rsidP="00904BD8">
            <w:pPr>
              <w:widowControl/>
              <w:snapToGrid w:val="0"/>
              <w:jc w:val="center"/>
              <w:rPr>
                <w:rFonts w:eastAsia="NSimSun" w:cs="Times New Roman"/>
                <w:color w:val="auto"/>
              </w:rPr>
            </w:pPr>
          </w:p>
        </w:tc>
      </w:tr>
      <w:tr w:rsidR="00904BD8" w:rsidRPr="00904BD8" w14:paraId="787354C3" w14:textId="77777777" w:rsidTr="00DC6224">
        <w:tblPrEx>
          <w:tblCellMar>
            <w:top w:w="0" w:type="dxa"/>
            <w:bottom w:w="0" w:type="dxa"/>
          </w:tblCellMar>
        </w:tblPrEx>
        <w:tc>
          <w:tcPr>
            <w:tcW w:w="555" w:type="dxa"/>
            <w:tcBorders>
              <w:left w:val="single" w:sz="4" w:space="0" w:color="000000"/>
              <w:bottom w:val="single" w:sz="4" w:space="0" w:color="000000"/>
            </w:tcBorders>
            <w:tcMar>
              <w:top w:w="0" w:type="dxa"/>
              <w:left w:w="70" w:type="dxa"/>
              <w:bottom w:w="0" w:type="dxa"/>
              <w:right w:w="70" w:type="dxa"/>
            </w:tcMar>
          </w:tcPr>
          <w:p w14:paraId="4C6E4448" w14:textId="77777777" w:rsidR="00904BD8" w:rsidRPr="00904BD8" w:rsidRDefault="00904BD8" w:rsidP="00904BD8">
            <w:pPr>
              <w:widowControl/>
              <w:snapToGrid w:val="0"/>
              <w:rPr>
                <w:rFonts w:eastAsia="NSimSun" w:cs="Times New Roman"/>
                <w:color w:val="auto"/>
              </w:rPr>
            </w:pPr>
            <w:r w:rsidRPr="00904BD8">
              <w:rPr>
                <w:rFonts w:eastAsia="NSimSun" w:cs="Times New Roman"/>
                <w:color w:val="auto"/>
              </w:rPr>
              <w:t>2</w:t>
            </w:r>
          </w:p>
        </w:tc>
        <w:tc>
          <w:tcPr>
            <w:tcW w:w="4590" w:type="dxa"/>
            <w:tcBorders>
              <w:left w:val="single" w:sz="4" w:space="0" w:color="000000"/>
              <w:bottom w:val="single" w:sz="4" w:space="0" w:color="000000"/>
            </w:tcBorders>
            <w:tcMar>
              <w:top w:w="0" w:type="dxa"/>
              <w:left w:w="70" w:type="dxa"/>
              <w:bottom w:w="0" w:type="dxa"/>
              <w:right w:w="70" w:type="dxa"/>
            </w:tcMar>
            <w:vAlign w:val="center"/>
          </w:tcPr>
          <w:p w14:paraId="3D3E669B" w14:textId="77777777" w:rsidR="00904BD8" w:rsidRPr="00904BD8" w:rsidRDefault="00904BD8" w:rsidP="00904BD8">
            <w:pPr>
              <w:widowControl/>
              <w:snapToGrid w:val="0"/>
              <w:rPr>
                <w:rFonts w:eastAsia="NSimSun" w:cs="Mangal"/>
                <w:color w:val="auto"/>
              </w:rPr>
            </w:pPr>
            <w:r w:rsidRPr="00904BD8">
              <w:rPr>
                <w:rFonts w:ascii="Times New Roman" w:eastAsia="Calibri" w:hAnsi="Times New Roman" w:cs="Times New Roman"/>
                <w:b/>
                <w:color w:val="auto"/>
                <w:sz w:val="18"/>
                <w:szCs w:val="18"/>
              </w:rPr>
              <w:t xml:space="preserve">Rękawice chirurgiczne, </w:t>
            </w:r>
            <w:proofErr w:type="spellStart"/>
            <w:r w:rsidRPr="00904BD8">
              <w:rPr>
                <w:rFonts w:ascii="Times New Roman" w:eastAsia="Calibri" w:hAnsi="Times New Roman" w:cs="Times New Roman"/>
                <w:b/>
                <w:color w:val="auto"/>
                <w:sz w:val="18"/>
                <w:szCs w:val="18"/>
              </w:rPr>
              <w:t>bezpudrowe</w:t>
            </w:r>
            <w:proofErr w:type="spellEnd"/>
            <w:r w:rsidRPr="00904BD8">
              <w:rPr>
                <w:rFonts w:ascii="Times New Roman" w:eastAsia="Calibri" w:hAnsi="Times New Roman" w:cs="Times New Roman"/>
                <w:b/>
                <w:color w:val="auto"/>
                <w:sz w:val="18"/>
                <w:szCs w:val="18"/>
              </w:rPr>
              <w:t>, sterylne, wykonane z neoprenu (kauczuku chloroprenowego) w kolorze naturalnym</w:t>
            </w:r>
            <w:r w:rsidRPr="00904BD8">
              <w:rPr>
                <w:rFonts w:ascii="Times New Roman" w:eastAsia="Calibri" w:hAnsi="Times New Roman" w:cs="Times New Roman"/>
                <w:color w:val="auto"/>
                <w:sz w:val="18"/>
                <w:szCs w:val="18"/>
              </w:rPr>
              <w:t xml:space="preserve">, kształt anatomiczny.  Wewnętrzna powierzchnia rękawic to polimer powlekany powłoką, która pozwala na szybkie i łatwe zakładanie rękawic na wilgotne i suche dłonie. Powłoka ta ma hydrofobową powierzchnię minimalizującą tarcie powierzchniowe przy zakładaniu na suche dłonie, a w kontakcie z wilgotną dłonią aktywowana jest hydrofilowa substancja, co ułatwia zakładanie i zdejmowanie. Zewnętrzna powierzchnia rękawic gładka. Mankiet  z niechlorowaną opaską adhezyjną  Grubość rękawicy (typowa pojedyncza warstwa) 0,14 mm na palcu, 0,13 mm na dłoni, 0,14 mm na mankiecie. Długość (typowa) 301 mm. Wytrzymałość na rozdarcie przed starzeniem (typowa siła przy rozdarciu) 11 N, Wytrzymałość na </w:t>
            </w:r>
            <w:r w:rsidRPr="00904BD8">
              <w:rPr>
                <w:rFonts w:ascii="Times New Roman" w:eastAsia="Calibri" w:hAnsi="Times New Roman" w:cs="Times New Roman"/>
                <w:color w:val="auto"/>
                <w:sz w:val="18"/>
                <w:szCs w:val="18"/>
              </w:rPr>
              <w:lastRenderedPageBreak/>
              <w:t xml:space="preserve">rozdarcie po starzeniu (typowa siła przy rozdarciu) 12 N.  AQL (ostateczna kontrola produkcyjna) 0,65. Przetestowane do użytku z lekami do chemioterapii zgodnie z normą ASTM D6978. Rękawice spełniają normy EN 455 części 1-4,EN ISO 374-1, EN 374-2 i -4,EN 16523-1, EN ISO 374-5, EN 420. Oznaczenie CE zgodne z MDR 2017/745 (klasa </w:t>
            </w:r>
            <w:proofErr w:type="spellStart"/>
            <w:r w:rsidRPr="00904BD8">
              <w:rPr>
                <w:rFonts w:ascii="Times New Roman" w:eastAsia="Calibri" w:hAnsi="Times New Roman" w:cs="Times New Roman"/>
                <w:color w:val="auto"/>
                <w:sz w:val="18"/>
                <w:szCs w:val="18"/>
              </w:rPr>
              <w:t>IIa</w:t>
            </w:r>
            <w:proofErr w:type="spellEnd"/>
            <w:r w:rsidRPr="00904BD8">
              <w:rPr>
                <w:rFonts w:ascii="Times New Roman" w:eastAsia="Calibri" w:hAnsi="Times New Roman" w:cs="Times New Roman"/>
                <w:color w:val="auto"/>
                <w:sz w:val="18"/>
                <w:szCs w:val="18"/>
              </w:rPr>
              <w:t xml:space="preserve">) oraz z rozporządzeniem UE 2016/425 w sprawie ŚOI (zagrożenia kat. III). Sterylizacja promieniowaniem GAMMA (25 </w:t>
            </w:r>
            <w:proofErr w:type="spellStart"/>
            <w:r w:rsidRPr="00904BD8">
              <w:rPr>
                <w:rFonts w:ascii="Times New Roman" w:eastAsia="Calibri" w:hAnsi="Times New Roman" w:cs="Times New Roman"/>
                <w:color w:val="auto"/>
                <w:sz w:val="18"/>
                <w:szCs w:val="18"/>
              </w:rPr>
              <w:t>kGy</w:t>
            </w:r>
            <w:proofErr w:type="spellEnd"/>
            <w:r w:rsidRPr="00904BD8">
              <w:rPr>
                <w:rFonts w:ascii="Times New Roman" w:eastAsia="Calibri" w:hAnsi="Times New Roman" w:cs="Times New Roman"/>
                <w:color w:val="auto"/>
                <w:sz w:val="18"/>
                <w:szCs w:val="18"/>
              </w:rPr>
              <w:t>).</w:t>
            </w:r>
          </w:p>
          <w:p w14:paraId="1DF32A18" w14:textId="77777777" w:rsidR="00904BD8" w:rsidRPr="00904BD8" w:rsidRDefault="00904BD8" w:rsidP="00904BD8">
            <w:pPr>
              <w:widowControl/>
              <w:snapToGrid w:val="0"/>
              <w:rPr>
                <w:rFonts w:ascii="Times New Roman" w:eastAsia="Calibri" w:hAnsi="Times New Roman" w:cs="Times New Roman"/>
                <w:color w:val="auto"/>
                <w:sz w:val="18"/>
                <w:szCs w:val="18"/>
              </w:rPr>
            </w:pPr>
          </w:p>
        </w:tc>
        <w:tc>
          <w:tcPr>
            <w:tcW w:w="720" w:type="dxa"/>
            <w:tcBorders>
              <w:left w:val="single" w:sz="4" w:space="0" w:color="000000"/>
              <w:bottom w:val="single" w:sz="4" w:space="0" w:color="000000"/>
            </w:tcBorders>
            <w:tcMar>
              <w:top w:w="0" w:type="dxa"/>
              <w:left w:w="70" w:type="dxa"/>
              <w:bottom w:w="0" w:type="dxa"/>
              <w:right w:w="70" w:type="dxa"/>
            </w:tcMar>
            <w:vAlign w:val="center"/>
          </w:tcPr>
          <w:p w14:paraId="14A28FC5" w14:textId="77777777" w:rsidR="00904BD8" w:rsidRPr="00904BD8" w:rsidRDefault="00904BD8" w:rsidP="00904BD8">
            <w:pPr>
              <w:widowControl/>
              <w:snapToGrid w:val="0"/>
              <w:jc w:val="center"/>
              <w:rPr>
                <w:rFonts w:eastAsia="NSimSun" w:cs="Times New Roman"/>
                <w:color w:val="auto"/>
              </w:rPr>
            </w:pPr>
            <w:r w:rsidRPr="00904BD8">
              <w:rPr>
                <w:rFonts w:eastAsia="NSimSun" w:cs="Times New Roman"/>
                <w:color w:val="auto"/>
              </w:rPr>
              <w:lastRenderedPageBreak/>
              <w:t>para</w:t>
            </w:r>
          </w:p>
        </w:tc>
        <w:tc>
          <w:tcPr>
            <w:tcW w:w="1530" w:type="dxa"/>
            <w:tcBorders>
              <w:left w:val="single" w:sz="4" w:space="0" w:color="000000"/>
              <w:bottom w:val="single" w:sz="4" w:space="0" w:color="000000"/>
            </w:tcBorders>
            <w:tcMar>
              <w:top w:w="0" w:type="dxa"/>
              <w:left w:w="70" w:type="dxa"/>
              <w:bottom w:w="0" w:type="dxa"/>
              <w:right w:w="70" w:type="dxa"/>
            </w:tcMar>
            <w:vAlign w:val="center"/>
          </w:tcPr>
          <w:p w14:paraId="3B72431F" w14:textId="77777777" w:rsidR="00904BD8" w:rsidRPr="00904BD8" w:rsidRDefault="00904BD8" w:rsidP="00904BD8">
            <w:pPr>
              <w:widowControl/>
              <w:snapToGrid w:val="0"/>
              <w:jc w:val="center"/>
              <w:rPr>
                <w:rFonts w:eastAsia="Times New Roman" w:cs="Times New Roman"/>
                <w:color w:val="auto"/>
              </w:rPr>
            </w:pPr>
            <w:r w:rsidRPr="00904BD8">
              <w:rPr>
                <w:rFonts w:eastAsia="Times New Roman" w:cs="Times New Roman"/>
                <w:color w:val="auto"/>
              </w:rPr>
              <w:t>1 000</w:t>
            </w:r>
          </w:p>
        </w:tc>
        <w:tc>
          <w:tcPr>
            <w:tcW w:w="1410" w:type="dxa"/>
            <w:tcBorders>
              <w:left w:val="single" w:sz="4" w:space="0" w:color="000000"/>
              <w:bottom w:val="single" w:sz="4" w:space="0" w:color="000000"/>
            </w:tcBorders>
            <w:tcMar>
              <w:top w:w="0" w:type="dxa"/>
              <w:left w:w="70" w:type="dxa"/>
              <w:bottom w:w="0" w:type="dxa"/>
              <w:right w:w="70" w:type="dxa"/>
            </w:tcMar>
            <w:vAlign w:val="center"/>
          </w:tcPr>
          <w:p w14:paraId="2985CBD6" w14:textId="3B4D7B06" w:rsidR="00904BD8" w:rsidRPr="00904BD8" w:rsidRDefault="00904BD8" w:rsidP="00904BD8">
            <w:pPr>
              <w:widowControl/>
              <w:snapToGrid w:val="0"/>
              <w:jc w:val="center"/>
              <w:rPr>
                <w:rFonts w:eastAsia="NSimSun" w:cs="Times New Roman"/>
                <w:color w:val="auto"/>
              </w:rPr>
            </w:pPr>
          </w:p>
        </w:tc>
        <w:tc>
          <w:tcPr>
            <w:tcW w:w="1580" w:type="dxa"/>
            <w:tcBorders>
              <w:left w:val="single" w:sz="4" w:space="0" w:color="000000"/>
              <w:bottom w:val="single" w:sz="4" w:space="0" w:color="000000"/>
            </w:tcBorders>
            <w:tcMar>
              <w:top w:w="0" w:type="dxa"/>
              <w:left w:w="70" w:type="dxa"/>
              <w:bottom w:w="0" w:type="dxa"/>
              <w:right w:w="70" w:type="dxa"/>
            </w:tcMar>
            <w:vAlign w:val="center"/>
          </w:tcPr>
          <w:p w14:paraId="0CE9A6D7" w14:textId="3BB21E9F" w:rsidR="00904BD8" w:rsidRPr="00904BD8" w:rsidRDefault="00904BD8" w:rsidP="00904BD8">
            <w:pPr>
              <w:widowControl/>
              <w:snapToGrid w:val="0"/>
              <w:jc w:val="center"/>
              <w:rPr>
                <w:rFonts w:eastAsia="NSimSun" w:cs="Times New Roman"/>
                <w:color w:val="auto"/>
              </w:rPr>
            </w:pPr>
          </w:p>
        </w:tc>
        <w:tc>
          <w:tcPr>
            <w:tcW w:w="1030" w:type="dxa"/>
            <w:tcBorders>
              <w:left w:val="single" w:sz="4" w:space="0" w:color="000000"/>
              <w:bottom w:val="single" w:sz="4" w:space="0" w:color="000000"/>
            </w:tcBorders>
            <w:tcMar>
              <w:top w:w="0" w:type="dxa"/>
              <w:left w:w="70" w:type="dxa"/>
              <w:bottom w:w="0" w:type="dxa"/>
              <w:right w:w="70" w:type="dxa"/>
            </w:tcMar>
            <w:vAlign w:val="center"/>
          </w:tcPr>
          <w:p w14:paraId="7AB22E44" w14:textId="77777777" w:rsidR="00904BD8" w:rsidRPr="00904BD8" w:rsidRDefault="00904BD8" w:rsidP="00904BD8">
            <w:pPr>
              <w:widowControl/>
              <w:snapToGrid w:val="0"/>
              <w:jc w:val="center"/>
              <w:rPr>
                <w:rFonts w:eastAsia="NSimSun" w:cs="Times New Roman"/>
                <w:color w:val="auto"/>
              </w:rPr>
            </w:pPr>
          </w:p>
        </w:tc>
        <w:tc>
          <w:tcPr>
            <w:tcW w:w="1710" w:type="dxa"/>
            <w:tcBorders>
              <w:left w:val="single" w:sz="4" w:space="0" w:color="000000"/>
              <w:bottom w:val="single" w:sz="4" w:space="0" w:color="000000"/>
            </w:tcBorders>
            <w:tcMar>
              <w:top w:w="0" w:type="dxa"/>
              <w:left w:w="70" w:type="dxa"/>
              <w:bottom w:w="0" w:type="dxa"/>
              <w:right w:w="70" w:type="dxa"/>
            </w:tcMar>
            <w:vAlign w:val="center"/>
          </w:tcPr>
          <w:p w14:paraId="20A5CE55" w14:textId="77777777" w:rsidR="00904BD8" w:rsidRPr="00904BD8" w:rsidRDefault="00904BD8" w:rsidP="00904BD8">
            <w:pPr>
              <w:widowControl/>
              <w:snapToGrid w:val="0"/>
              <w:jc w:val="center"/>
              <w:rPr>
                <w:rFonts w:eastAsia="NSimSun" w:cs="Times New Roman"/>
                <w:color w:val="auto"/>
              </w:rPr>
            </w:pPr>
          </w:p>
        </w:tc>
        <w:tc>
          <w:tcPr>
            <w:tcW w:w="3082" w:type="dxa"/>
            <w:tcBorders>
              <w:left w:val="single" w:sz="4" w:space="0" w:color="000000"/>
              <w:bottom w:val="single" w:sz="4" w:space="0" w:color="000000"/>
              <w:right w:val="single" w:sz="4" w:space="0" w:color="000000"/>
            </w:tcBorders>
            <w:tcMar>
              <w:top w:w="0" w:type="dxa"/>
              <w:left w:w="70" w:type="dxa"/>
              <w:bottom w:w="0" w:type="dxa"/>
              <w:right w:w="70" w:type="dxa"/>
            </w:tcMar>
            <w:vAlign w:val="center"/>
          </w:tcPr>
          <w:p w14:paraId="13E94E73" w14:textId="77777777" w:rsidR="00904BD8" w:rsidRPr="00904BD8" w:rsidRDefault="00904BD8" w:rsidP="00904BD8">
            <w:pPr>
              <w:widowControl/>
              <w:snapToGrid w:val="0"/>
              <w:jc w:val="center"/>
              <w:rPr>
                <w:rFonts w:eastAsia="NSimSun" w:cs="Times New Roman"/>
                <w:color w:val="auto"/>
              </w:rPr>
            </w:pPr>
          </w:p>
        </w:tc>
      </w:tr>
      <w:tr w:rsidR="00904BD8" w:rsidRPr="00904BD8" w14:paraId="156911FA" w14:textId="77777777" w:rsidTr="00DC6224">
        <w:tblPrEx>
          <w:tblCellMar>
            <w:top w:w="0" w:type="dxa"/>
            <w:bottom w:w="0" w:type="dxa"/>
          </w:tblCellMar>
        </w:tblPrEx>
        <w:tc>
          <w:tcPr>
            <w:tcW w:w="555" w:type="dxa"/>
            <w:tcBorders>
              <w:left w:val="single" w:sz="4" w:space="0" w:color="000000"/>
              <w:bottom w:val="single" w:sz="4" w:space="0" w:color="000000"/>
            </w:tcBorders>
            <w:tcMar>
              <w:top w:w="0" w:type="dxa"/>
              <w:left w:w="70" w:type="dxa"/>
              <w:bottom w:w="0" w:type="dxa"/>
              <w:right w:w="70" w:type="dxa"/>
            </w:tcMar>
          </w:tcPr>
          <w:p w14:paraId="7B87A583" w14:textId="77777777" w:rsidR="00904BD8" w:rsidRPr="00904BD8" w:rsidRDefault="00904BD8" w:rsidP="00904BD8">
            <w:pPr>
              <w:widowControl/>
              <w:snapToGrid w:val="0"/>
              <w:rPr>
                <w:rFonts w:eastAsia="NSimSun" w:cs="Times New Roman"/>
                <w:color w:val="auto"/>
              </w:rPr>
            </w:pPr>
            <w:r w:rsidRPr="00904BD8">
              <w:rPr>
                <w:rFonts w:eastAsia="NSimSun" w:cs="Times New Roman"/>
                <w:color w:val="auto"/>
              </w:rPr>
              <w:t>3</w:t>
            </w:r>
          </w:p>
        </w:tc>
        <w:tc>
          <w:tcPr>
            <w:tcW w:w="4590" w:type="dxa"/>
            <w:tcBorders>
              <w:left w:val="single" w:sz="4" w:space="0" w:color="000000"/>
              <w:bottom w:val="single" w:sz="4" w:space="0" w:color="000000"/>
            </w:tcBorders>
            <w:tcMar>
              <w:top w:w="0" w:type="dxa"/>
              <w:left w:w="70" w:type="dxa"/>
              <w:bottom w:w="0" w:type="dxa"/>
              <w:right w:w="70" w:type="dxa"/>
            </w:tcMar>
            <w:vAlign w:val="center"/>
          </w:tcPr>
          <w:p w14:paraId="1DE5895B" w14:textId="77777777" w:rsidR="00904BD8" w:rsidRPr="00904BD8" w:rsidRDefault="00904BD8" w:rsidP="00904BD8">
            <w:pPr>
              <w:widowControl/>
              <w:snapToGrid w:val="0"/>
              <w:rPr>
                <w:rFonts w:eastAsia="NSimSun" w:cs="Mangal"/>
                <w:color w:val="auto"/>
              </w:rPr>
            </w:pPr>
            <w:r w:rsidRPr="00904BD8">
              <w:rPr>
                <w:rFonts w:ascii="Times New Roman" w:eastAsia="Calibri" w:hAnsi="Times New Roman" w:cs="Times New Roman"/>
                <w:b/>
                <w:sz w:val="18"/>
                <w:szCs w:val="18"/>
              </w:rPr>
              <w:t xml:space="preserve">Rękawice </w:t>
            </w:r>
            <w:proofErr w:type="spellStart"/>
            <w:r w:rsidRPr="00904BD8">
              <w:rPr>
                <w:rFonts w:ascii="Times New Roman" w:eastAsia="Calibri" w:hAnsi="Times New Roman" w:cs="Times New Roman"/>
                <w:b/>
                <w:sz w:val="18"/>
                <w:szCs w:val="18"/>
              </w:rPr>
              <w:t>bezpudrowe</w:t>
            </w:r>
            <w:proofErr w:type="spellEnd"/>
            <w:r w:rsidRPr="00904BD8">
              <w:rPr>
                <w:rFonts w:ascii="Times New Roman" w:eastAsia="Calibri" w:hAnsi="Times New Roman" w:cs="Times New Roman"/>
                <w:b/>
                <w:sz w:val="18"/>
                <w:szCs w:val="18"/>
              </w:rPr>
              <w:t>, sterylne, wykonane z neoprenu w kolorze zielonym,</w:t>
            </w:r>
            <w:r w:rsidRPr="00904BD8">
              <w:rPr>
                <w:rFonts w:ascii="Times New Roman" w:eastAsia="Calibri" w:hAnsi="Times New Roman" w:cs="Times New Roman"/>
                <w:sz w:val="18"/>
                <w:szCs w:val="18"/>
              </w:rPr>
              <w:t xml:space="preserve"> kształt anatomiczny. Wewnętrzna powierzchnia rękawic pokryta jest poliuretanem i </w:t>
            </w:r>
            <w:proofErr w:type="spellStart"/>
            <w:r w:rsidRPr="00904BD8">
              <w:rPr>
                <w:rFonts w:ascii="Times New Roman" w:eastAsia="Calibri" w:hAnsi="Times New Roman" w:cs="Times New Roman"/>
                <w:sz w:val="18"/>
                <w:szCs w:val="18"/>
              </w:rPr>
              <w:t>silikonowana</w:t>
            </w:r>
            <w:proofErr w:type="spellEnd"/>
            <w:r w:rsidRPr="00904BD8">
              <w:rPr>
                <w:rFonts w:ascii="Times New Roman" w:eastAsia="Calibri" w:hAnsi="Times New Roman" w:cs="Times New Roman"/>
                <w:sz w:val="18"/>
                <w:szCs w:val="18"/>
              </w:rPr>
              <w:t xml:space="preserve">. Zewnętrzna powierzchnia rękawic jest </w:t>
            </w:r>
            <w:proofErr w:type="spellStart"/>
            <w:r w:rsidRPr="00904BD8">
              <w:rPr>
                <w:rFonts w:ascii="Times New Roman" w:eastAsia="Calibri" w:hAnsi="Times New Roman" w:cs="Times New Roman"/>
                <w:sz w:val="18"/>
                <w:szCs w:val="18"/>
              </w:rPr>
              <w:t>mikroteksturowana</w:t>
            </w:r>
            <w:proofErr w:type="spellEnd"/>
            <w:r w:rsidRPr="00904BD8">
              <w:rPr>
                <w:rFonts w:ascii="Times New Roman" w:eastAsia="Calibri" w:hAnsi="Times New Roman" w:cs="Times New Roman"/>
                <w:sz w:val="18"/>
                <w:szCs w:val="18"/>
              </w:rPr>
              <w:t xml:space="preserve">, chlorowana i </w:t>
            </w:r>
            <w:proofErr w:type="spellStart"/>
            <w:r w:rsidRPr="00904BD8">
              <w:rPr>
                <w:rFonts w:ascii="Times New Roman" w:eastAsia="Calibri" w:hAnsi="Times New Roman" w:cs="Times New Roman"/>
                <w:sz w:val="18"/>
                <w:szCs w:val="18"/>
              </w:rPr>
              <w:t>silikonowana</w:t>
            </w:r>
            <w:proofErr w:type="spellEnd"/>
            <w:r w:rsidRPr="00904BD8">
              <w:rPr>
                <w:rFonts w:ascii="Times New Roman" w:eastAsia="Calibri" w:hAnsi="Times New Roman" w:cs="Times New Roman"/>
                <w:sz w:val="18"/>
                <w:szCs w:val="18"/>
              </w:rPr>
              <w:t xml:space="preserve">. Mankiet prosty. Grubość rękawicy (typowa pojedyncza warstwa) 0,19 mm na palcu, 0,17 mm na dłoni, 0,15 mm na mankiecie. Długość (minimalna) 305 mm. Wytrzymałość na rozdarcie przed starzeniem (wartość średnia) 12 N, Wytrzymałość na rozdarcie po starzeniu (wartość średnia) 14,1 N.  Wydłużenie przy rozdarciu przed starzeniem 944 %, po starzeniu 789 % (wartości średnie). AQL (ostateczna kontrola produkcyjna) 0,65. Przetestowane do użytku z lekami do chemioterapii  - dostępne czasy przełomu  zgodnie z normą ASTM D 6978. Rękawice spełniają normy EN 455 części 1-3, EN ISO 374-1, EN 374-2 i -4, EN 16523-1, EN ISO 374-5, EN 421, EN 420. Rękawica typu A wg. EN ISO 374- 1:2016. Oznakowanie CE zgodnie z rozporządzeniem ŚOI (UE) 2016/425 (zagrożenia kat. III). Sterylizacja promieniowanie GAMMA (25 </w:t>
            </w:r>
            <w:proofErr w:type="spellStart"/>
            <w:r w:rsidRPr="00904BD8">
              <w:rPr>
                <w:rFonts w:ascii="Times New Roman" w:eastAsia="Calibri" w:hAnsi="Times New Roman" w:cs="Times New Roman"/>
                <w:sz w:val="18"/>
                <w:szCs w:val="18"/>
              </w:rPr>
              <w:t>kGy</w:t>
            </w:r>
            <w:proofErr w:type="spellEnd"/>
            <w:r w:rsidRPr="00904BD8">
              <w:rPr>
                <w:rFonts w:ascii="Times New Roman" w:eastAsia="Calibri" w:hAnsi="Times New Roman" w:cs="Times New Roman"/>
                <w:sz w:val="18"/>
                <w:szCs w:val="18"/>
              </w:rPr>
              <w:t>).</w:t>
            </w:r>
          </w:p>
          <w:p w14:paraId="09D317CB" w14:textId="77777777" w:rsidR="00904BD8" w:rsidRPr="00904BD8" w:rsidRDefault="00904BD8" w:rsidP="00904BD8">
            <w:pPr>
              <w:widowControl/>
              <w:snapToGrid w:val="0"/>
              <w:rPr>
                <w:rFonts w:ascii="Times New Roman" w:eastAsia="Calibri" w:hAnsi="Times New Roman" w:cs="Times New Roman"/>
                <w:color w:val="auto"/>
                <w:sz w:val="18"/>
                <w:szCs w:val="18"/>
              </w:rPr>
            </w:pPr>
          </w:p>
        </w:tc>
        <w:tc>
          <w:tcPr>
            <w:tcW w:w="720" w:type="dxa"/>
            <w:tcBorders>
              <w:left w:val="single" w:sz="4" w:space="0" w:color="000000"/>
              <w:bottom w:val="single" w:sz="4" w:space="0" w:color="000000"/>
            </w:tcBorders>
            <w:tcMar>
              <w:top w:w="0" w:type="dxa"/>
              <w:left w:w="70" w:type="dxa"/>
              <w:bottom w:w="0" w:type="dxa"/>
              <w:right w:w="70" w:type="dxa"/>
            </w:tcMar>
            <w:vAlign w:val="center"/>
          </w:tcPr>
          <w:p w14:paraId="02446EE9" w14:textId="77777777" w:rsidR="00904BD8" w:rsidRPr="00904BD8" w:rsidRDefault="00904BD8" w:rsidP="00904BD8">
            <w:pPr>
              <w:widowControl/>
              <w:snapToGrid w:val="0"/>
              <w:jc w:val="center"/>
              <w:rPr>
                <w:rFonts w:eastAsia="NSimSun" w:cs="Times New Roman"/>
                <w:color w:val="auto"/>
              </w:rPr>
            </w:pPr>
            <w:r w:rsidRPr="00904BD8">
              <w:rPr>
                <w:rFonts w:eastAsia="NSimSun" w:cs="Times New Roman"/>
                <w:color w:val="auto"/>
              </w:rPr>
              <w:t>para</w:t>
            </w:r>
          </w:p>
        </w:tc>
        <w:tc>
          <w:tcPr>
            <w:tcW w:w="1530" w:type="dxa"/>
            <w:tcBorders>
              <w:left w:val="single" w:sz="4" w:space="0" w:color="000000"/>
              <w:bottom w:val="single" w:sz="4" w:space="0" w:color="000000"/>
            </w:tcBorders>
            <w:tcMar>
              <w:top w:w="0" w:type="dxa"/>
              <w:left w:w="70" w:type="dxa"/>
              <w:bottom w:w="0" w:type="dxa"/>
              <w:right w:w="70" w:type="dxa"/>
            </w:tcMar>
            <w:vAlign w:val="center"/>
          </w:tcPr>
          <w:p w14:paraId="165FA1E9" w14:textId="77777777" w:rsidR="00904BD8" w:rsidRPr="00904BD8" w:rsidRDefault="00904BD8" w:rsidP="00904BD8">
            <w:pPr>
              <w:widowControl/>
              <w:snapToGrid w:val="0"/>
              <w:jc w:val="center"/>
              <w:rPr>
                <w:rFonts w:eastAsia="Times New Roman" w:cs="Times New Roman"/>
                <w:color w:val="auto"/>
              </w:rPr>
            </w:pPr>
            <w:r w:rsidRPr="00904BD8">
              <w:rPr>
                <w:rFonts w:eastAsia="Times New Roman" w:cs="Times New Roman"/>
                <w:color w:val="auto"/>
              </w:rPr>
              <w:t>1000</w:t>
            </w:r>
          </w:p>
        </w:tc>
        <w:tc>
          <w:tcPr>
            <w:tcW w:w="1410" w:type="dxa"/>
            <w:tcBorders>
              <w:left w:val="single" w:sz="4" w:space="0" w:color="000000"/>
              <w:bottom w:val="single" w:sz="4" w:space="0" w:color="000000"/>
            </w:tcBorders>
            <w:tcMar>
              <w:top w:w="0" w:type="dxa"/>
              <w:left w:w="70" w:type="dxa"/>
              <w:bottom w:w="0" w:type="dxa"/>
              <w:right w:w="70" w:type="dxa"/>
            </w:tcMar>
            <w:vAlign w:val="center"/>
          </w:tcPr>
          <w:p w14:paraId="6DD32323" w14:textId="2675770A" w:rsidR="00904BD8" w:rsidRPr="00904BD8" w:rsidRDefault="00904BD8" w:rsidP="00904BD8">
            <w:pPr>
              <w:widowControl/>
              <w:snapToGrid w:val="0"/>
              <w:jc w:val="center"/>
              <w:rPr>
                <w:rFonts w:eastAsia="NSimSun" w:cs="Times New Roman"/>
                <w:color w:val="auto"/>
              </w:rPr>
            </w:pPr>
          </w:p>
        </w:tc>
        <w:tc>
          <w:tcPr>
            <w:tcW w:w="1580" w:type="dxa"/>
            <w:tcBorders>
              <w:left w:val="single" w:sz="4" w:space="0" w:color="000000"/>
              <w:bottom w:val="single" w:sz="4" w:space="0" w:color="000000"/>
            </w:tcBorders>
            <w:tcMar>
              <w:top w:w="0" w:type="dxa"/>
              <w:left w:w="70" w:type="dxa"/>
              <w:bottom w:w="0" w:type="dxa"/>
              <w:right w:w="70" w:type="dxa"/>
            </w:tcMar>
            <w:vAlign w:val="center"/>
          </w:tcPr>
          <w:p w14:paraId="57F7EF19" w14:textId="036476A8" w:rsidR="00904BD8" w:rsidRPr="00904BD8" w:rsidRDefault="00904BD8" w:rsidP="00904BD8">
            <w:pPr>
              <w:widowControl/>
              <w:snapToGrid w:val="0"/>
              <w:jc w:val="center"/>
              <w:rPr>
                <w:rFonts w:eastAsia="NSimSun" w:cs="Times New Roman"/>
                <w:color w:val="auto"/>
              </w:rPr>
            </w:pPr>
          </w:p>
        </w:tc>
        <w:tc>
          <w:tcPr>
            <w:tcW w:w="1030" w:type="dxa"/>
            <w:tcBorders>
              <w:left w:val="single" w:sz="4" w:space="0" w:color="000000"/>
              <w:bottom w:val="single" w:sz="4" w:space="0" w:color="000000"/>
            </w:tcBorders>
            <w:tcMar>
              <w:top w:w="0" w:type="dxa"/>
              <w:left w:w="70" w:type="dxa"/>
              <w:bottom w:w="0" w:type="dxa"/>
              <w:right w:w="70" w:type="dxa"/>
            </w:tcMar>
            <w:vAlign w:val="center"/>
          </w:tcPr>
          <w:p w14:paraId="5D9C75CF" w14:textId="77777777" w:rsidR="00904BD8" w:rsidRPr="00904BD8" w:rsidRDefault="00904BD8" w:rsidP="00904BD8">
            <w:pPr>
              <w:widowControl/>
              <w:snapToGrid w:val="0"/>
              <w:jc w:val="center"/>
              <w:rPr>
                <w:rFonts w:eastAsia="NSimSun" w:cs="Times New Roman"/>
                <w:color w:val="auto"/>
              </w:rPr>
            </w:pPr>
          </w:p>
        </w:tc>
        <w:tc>
          <w:tcPr>
            <w:tcW w:w="1710" w:type="dxa"/>
            <w:tcBorders>
              <w:left w:val="single" w:sz="4" w:space="0" w:color="000000"/>
              <w:bottom w:val="single" w:sz="4" w:space="0" w:color="000000"/>
            </w:tcBorders>
            <w:tcMar>
              <w:top w:w="0" w:type="dxa"/>
              <w:left w:w="70" w:type="dxa"/>
              <w:bottom w:w="0" w:type="dxa"/>
              <w:right w:w="70" w:type="dxa"/>
            </w:tcMar>
            <w:vAlign w:val="center"/>
          </w:tcPr>
          <w:p w14:paraId="56607D56" w14:textId="77777777" w:rsidR="00904BD8" w:rsidRPr="00904BD8" w:rsidRDefault="00904BD8" w:rsidP="00904BD8">
            <w:pPr>
              <w:widowControl/>
              <w:snapToGrid w:val="0"/>
              <w:jc w:val="center"/>
              <w:rPr>
                <w:rFonts w:eastAsia="NSimSun" w:cs="Times New Roman"/>
                <w:color w:val="auto"/>
              </w:rPr>
            </w:pPr>
          </w:p>
        </w:tc>
        <w:tc>
          <w:tcPr>
            <w:tcW w:w="3082" w:type="dxa"/>
            <w:tcBorders>
              <w:left w:val="single" w:sz="4" w:space="0" w:color="000000"/>
              <w:bottom w:val="single" w:sz="4" w:space="0" w:color="000000"/>
              <w:right w:val="single" w:sz="4" w:space="0" w:color="000000"/>
            </w:tcBorders>
            <w:tcMar>
              <w:top w:w="0" w:type="dxa"/>
              <w:left w:w="70" w:type="dxa"/>
              <w:bottom w:w="0" w:type="dxa"/>
              <w:right w:w="70" w:type="dxa"/>
            </w:tcMar>
            <w:vAlign w:val="center"/>
          </w:tcPr>
          <w:p w14:paraId="4EB51EBD" w14:textId="77777777" w:rsidR="00904BD8" w:rsidRPr="00904BD8" w:rsidRDefault="00904BD8" w:rsidP="00904BD8">
            <w:pPr>
              <w:widowControl/>
              <w:snapToGrid w:val="0"/>
              <w:jc w:val="center"/>
              <w:rPr>
                <w:rFonts w:eastAsia="NSimSun" w:cs="Times New Roman"/>
                <w:color w:val="auto"/>
              </w:rPr>
            </w:pPr>
          </w:p>
        </w:tc>
      </w:tr>
      <w:tr w:rsidR="00904BD8" w:rsidRPr="00904BD8" w14:paraId="603E407D" w14:textId="77777777" w:rsidTr="00DC6224">
        <w:tblPrEx>
          <w:tblCellMar>
            <w:top w:w="0" w:type="dxa"/>
            <w:bottom w:w="0" w:type="dxa"/>
          </w:tblCellMar>
        </w:tblPrEx>
        <w:tc>
          <w:tcPr>
            <w:tcW w:w="555" w:type="dxa"/>
            <w:tcBorders>
              <w:left w:val="single" w:sz="4" w:space="0" w:color="000000"/>
              <w:bottom w:val="single" w:sz="4" w:space="0" w:color="000000"/>
            </w:tcBorders>
            <w:tcMar>
              <w:top w:w="0" w:type="dxa"/>
              <w:left w:w="70" w:type="dxa"/>
              <w:bottom w:w="0" w:type="dxa"/>
              <w:right w:w="70" w:type="dxa"/>
            </w:tcMar>
          </w:tcPr>
          <w:p w14:paraId="7AE36B13" w14:textId="77777777" w:rsidR="00904BD8" w:rsidRPr="00904BD8" w:rsidRDefault="00904BD8" w:rsidP="00904BD8">
            <w:pPr>
              <w:widowControl/>
              <w:snapToGrid w:val="0"/>
              <w:rPr>
                <w:rFonts w:eastAsia="NSimSun" w:cs="Times New Roman"/>
                <w:color w:val="auto"/>
              </w:rPr>
            </w:pPr>
            <w:r w:rsidRPr="00904BD8">
              <w:rPr>
                <w:rFonts w:eastAsia="NSimSun" w:cs="Times New Roman"/>
                <w:color w:val="auto"/>
              </w:rPr>
              <w:t>4</w:t>
            </w:r>
          </w:p>
        </w:tc>
        <w:tc>
          <w:tcPr>
            <w:tcW w:w="4590" w:type="dxa"/>
            <w:tcBorders>
              <w:left w:val="single" w:sz="4" w:space="0" w:color="000000"/>
              <w:bottom w:val="single" w:sz="4" w:space="0" w:color="000000"/>
            </w:tcBorders>
            <w:tcMar>
              <w:top w:w="0" w:type="dxa"/>
              <w:left w:w="70" w:type="dxa"/>
              <w:bottom w:w="0" w:type="dxa"/>
              <w:right w:w="70" w:type="dxa"/>
            </w:tcMar>
            <w:vAlign w:val="center"/>
          </w:tcPr>
          <w:p w14:paraId="018FAE25" w14:textId="77777777" w:rsidR="00904BD8" w:rsidRPr="00904BD8" w:rsidRDefault="00904BD8" w:rsidP="00904BD8">
            <w:pPr>
              <w:widowControl/>
              <w:snapToGrid w:val="0"/>
              <w:rPr>
                <w:rFonts w:eastAsia="NSimSun" w:cs="Mangal"/>
                <w:color w:val="auto"/>
              </w:rPr>
            </w:pPr>
            <w:r w:rsidRPr="00904BD8">
              <w:rPr>
                <w:rFonts w:ascii="Times New Roman" w:eastAsia="Calibri" w:hAnsi="Times New Roman" w:cs="Times New Roman"/>
                <w:b/>
                <w:sz w:val="18"/>
                <w:szCs w:val="18"/>
              </w:rPr>
              <w:t xml:space="preserve">Rękawica chirurgiczna, sterylna, </w:t>
            </w:r>
            <w:proofErr w:type="spellStart"/>
            <w:r w:rsidRPr="00904BD8">
              <w:rPr>
                <w:rFonts w:ascii="Times New Roman" w:eastAsia="Calibri" w:hAnsi="Times New Roman" w:cs="Times New Roman"/>
                <w:b/>
                <w:sz w:val="18"/>
                <w:szCs w:val="18"/>
              </w:rPr>
              <w:t>bezpudrowa</w:t>
            </w:r>
            <w:proofErr w:type="spellEnd"/>
            <w:r w:rsidRPr="00904BD8">
              <w:rPr>
                <w:rFonts w:ascii="Times New Roman" w:eastAsia="Calibri" w:hAnsi="Times New Roman" w:cs="Times New Roman"/>
                <w:b/>
                <w:sz w:val="18"/>
                <w:szCs w:val="18"/>
              </w:rPr>
              <w:t xml:space="preserve">, wykonana z naturalnego lateksu </w:t>
            </w:r>
            <w:r w:rsidRPr="00904BD8">
              <w:rPr>
                <w:rFonts w:ascii="Times New Roman" w:eastAsia="Calibri" w:hAnsi="Times New Roman" w:cs="Times New Roman"/>
                <w:sz w:val="18"/>
                <w:szCs w:val="18"/>
              </w:rPr>
              <w:t xml:space="preserve">o kolorze naturalnym ,kształt anatomiczny. Powierzchnia wewnętrzna powlekana powłoką antybakteryjną opartą na </w:t>
            </w:r>
            <w:proofErr w:type="spellStart"/>
            <w:r w:rsidRPr="00904BD8">
              <w:rPr>
                <w:rFonts w:ascii="Times New Roman" w:eastAsia="Calibri" w:hAnsi="Times New Roman" w:cs="Times New Roman"/>
                <w:sz w:val="18"/>
                <w:szCs w:val="18"/>
              </w:rPr>
              <w:t>glukonianie</w:t>
            </w:r>
            <w:proofErr w:type="spellEnd"/>
            <w:r w:rsidRPr="00904BD8">
              <w:rPr>
                <w:rFonts w:ascii="Times New Roman" w:eastAsia="Calibri" w:hAnsi="Times New Roman" w:cs="Times New Roman"/>
                <w:sz w:val="18"/>
                <w:szCs w:val="18"/>
              </w:rPr>
              <w:t xml:space="preserve"> </w:t>
            </w:r>
            <w:proofErr w:type="spellStart"/>
            <w:r w:rsidRPr="00904BD8">
              <w:rPr>
                <w:rFonts w:ascii="Times New Roman" w:eastAsia="Calibri" w:hAnsi="Times New Roman" w:cs="Times New Roman"/>
                <w:sz w:val="18"/>
                <w:szCs w:val="18"/>
              </w:rPr>
              <w:t>chlorheksydyny</w:t>
            </w:r>
            <w:proofErr w:type="spellEnd"/>
            <w:r w:rsidRPr="00904BD8">
              <w:rPr>
                <w:rFonts w:ascii="Times New Roman" w:eastAsia="Calibri" w:hAnsi="Times New Roman" w:cs="Times New Roman"/>
                <w:sz w:val="18"/>
                <w:szCs w:val="18"/>
              </w:rPr>
              <w:t xml:space="preserve"> (CHG).  Zewnętrzna powierzchnia rękawic teksturowana. Mankiet prosty z niechlorowaną opaską adhezyjną. Grubość rękawicy (typowa pojedyncza warstwa ) 0,22 mm na palcu, 0,20 mm na dłoni, 0,20 mm na mankiecie. Długość ( typowa ) 290 mm. Wytrzymałość na rozdarcie przed starzeniem ( typowa siła przy rozdarciu ) 19,3 N, wytrzymałość na rozdarcie po starzeniu ( typowa siła przy rozdarciu ) 16,4 N. Poziom protein 50 </w:t>
            </w:r>
            <w:proofErr w:type="spellStart"/>
            <w:r w:rsidRPr="00904BD8">
              <w:rPr>
                <w:rFonts w:ascii="Times New Roman" w:eastAsia="Calibri" w:hAnsi="Times New Roman" w:cs="Times New Roman"/>
                <w:sz w:val="18"/>
                <w:szCs w:val="18"/>
              </w:rPr>
              <w:t>μg</w:t>
            </w:r>
            <w:proofErr w:type="spellEnd"/>
            <w:r w:rsidRPr="00904BD8">
              <w:rPr>
                <w:rFonts w:ascii="Times New Roman" w:eastAsia="Calibri" w:hAnsi="Times New Roman" w:cs="Times New Roman"/>
                <w:sz w:val="18"/>
                <w:szCs w:val="18"/>
              </w:rPr>
              <w:t xml:space="preserve">/g lub mniej łącznych protein podlegających ekstrakcji. AQL ( ostateczna kontrola produkcyjna ) 0,65. Wewnętrzna powłoka antybakteryjna ma działanie przeciwbakteryjne i </w:t>
            </w:r>
            <w:proofErr w:type="spellStart"/>
            <w:r w:rsidRPr="00904BD8">
              <w:rPr>
                <w:rFonts w:ascii="Times New Roman" w:eastAsia="Calibri" w:hAnsi="Times New Roman" w:cs="Times New Roman"/>
                <w:sz w:val="18"/>
                <w:szCs w:val="18"/>
              </w:rPr>
              <w:lastRenderedPageBreak/>
              <w:t>przeciwirusowe</w:t>
            </w:r>
            <w:proofErr w:type="spellEnd"/>
            <w:r w:rsidRPr="00904BD8">
              <w:rPr>
                <w:rFonts w:ascii="Times New Roman" w:eastAsia="Calibri" w:hAnsi="Times New Roman" w:cs="Times New Roman"/>
                <w:sz w:val="18"/>
                <w:szCs w:val="18"/>
              </w:rPr>
              <w:t xml:space="preserve">, rękawice przebadane w badaniach in vitro : </w:t>
            </w:r>
            <w:proofErr w:type="spellStart"/>
            <w:r w:rsidRPr="00904BD8">
              <w:rPr>
                <w:rFonts w:ascii="Times New Roman" w:eastAsia="Calibri" w:hAnsi="Times New Roman" w:cs="Times New Roman"/>
                <w:sz w:val="18"/>
                <w:szCs w:val="18"/>
              </w:rPr>
              <w:t>Acinetobacter</w:t>
            </w:r>
            <w:proofErr w:type="spellEnd"/>
            <w:r w:rsidRPr="00904BD8">
              <w:rPr>
                <w:rFonts w:ascii="Times New Roman" w:eastAsia="Calibri" w:hAnsi="Times New Roman" w:cs="Times New Roman"/>
                <w:sz w:val="18"/>
                <w:szCs w:val="18"/>
              </w:rPr>
              <w:t xml:space="preserve"> </w:t>
            </w:r>
            <w:proofErr w:type="spellStart"/>
            <w:r w:rsidRPr="00904BD8">
              <w:rPr>
                <w:rFonts w:ascii="Times New Roman" w:eastAsia="Calibri" w:hAnsi="Times New Roman" w:cs="Times New Roman"/>
                <w:sz w:val="18"/>
                <w:szCs w:val="18"/>
              </w:rPr>
              <w:t>baumannii</w:t>
            </w:r>
            <w:proofErr w:type="spellEnd"/>
            <w:r w:rsidRPr="00904BD8">
              <w:rPr>
                <w:rFonts w:ascii="Times New Roman" w:eastAsia="Calibri" w:hAnsi="Times New Roman" w:cs="Times New Roman"/>
                <w:sz w:val="18"/>
                <w:szCs w:val="18"/>
              </w:rPr>
              <w:t xml:space="preserve"> (zmniejszenie liczby &gt; 5 log po jednej minucie ekspozycji: niszczy ponad 99,999% populacji </w:t>
            </w:r>
            <w:proofErr w:type="spellStart"/>
            <w:r w:rsidRPr="00904BD8">
              <w:rPr>
                <w:rFonts w:ascii="Times New Roman" w:eastAsia="Calibri" w:hAnsi="Times New Roman" w:cs="Times New Roman"/>
                <w:sz w:val="18"/>
                <w:szCs w:val="18"/>
              </w:rPr>
              <w:t>bakterii,zmniejszenie</w:t>
            </w:r>
            <w:proofErr w:type="spellEnd"/>
            <w:r w:rsidRPr="00904BD8">
              <w:rPr>
                <w:rFonts w:ascii="Times New Roman" w:eastAsia="Calibri" w:hAnsi="Times New Roman" w:cs="Times New Roman"/>
                <w:sz w:val="18"/>
                <w:szCs w:val="18"/>
              </w:rPr>
              <w:t xml:space="preserve"> liczby &gt; 5 log po dwóch minutach ekspozycji: niszczy ponad 99,999% populacji bakterii), Escherichia coli ( zmniejszenie liczby &gt; 2,5 log po jednej minucie ekspozycji: niszczy ponad 99,7% populacji bakterii, zmniejszenie liczby &gt; 4 log po dwóch minutach </w:t>
            </w:r>
            <w:proofErr w:type="spellStart"/>
            <w:r w:rsidRPr="00904BD8">
              <w:rPr>
                <w:rFonts w:ascii="Times New Roman" w:eastAsia="Calibri" w:hAnsi="Times New Roman" w:cs="Times New Roman"/>
                <w:sz w:val="18"/>
                <w:szCs w:val="18"/>
              </w:rPr>
              <w:t>ekspozycji:p</w:t>
            </w:r>
            <w:proofErr w:type="spellEnd"/>
            <w:r w:rsidRPr="00904BD8">
              <w:rPr>
                <w:rFonts w:ascii="Times New Roman" w:eastAsia="Calibri" w:hAnsi="Times New Roman" w:cs="Times New Roman"/>
                <w:sz w:val="18"/>
                <w:szCs w:val="18"/>
              </w:rPr>
              <w:t xml:space="preserve"> niszczy ponad 99,99% populacji bakterii ), </w:t>
            </w:r>
            <w:proofErr w:type="spellStart"/>
            <w:r w:rsidRPr="00904BD8">
              <w:rPr>
                <w:rFonts w:ascii="Times New Roman" w:eastAsia="Calibri" w:hAnsi="Times New Roman" w:cs="Times New Roman"/>
                <w:sz w:val="18"/>
                <w:szCs w:val="18"/>
              </w:rPr>
              <w:t>Staphylococcus</w:t>
            </w:r>
            <w:proofErr w:type="spellEnd"/>
            <w:r w:rsidRPr="00904BD8">
              <w:rPr>
                <w:rFonts w:ascii="Times New Roman" w:eastAsia="Calibri" w:hAnsi="Times New Roman" w:cs="Times New Roman"/>
                <w:sz w:val="18"/>
                <w:szCs w:val="18"/>
              </w:rPr>
              <w:t xml:space="preserve"> </w:t>
            </w:r>
            <w:proofErr w:type="spellStart"/>
            <w:r w:rsidRPr="00904BD8">
              <w:rPr>
                <w:rFonts w:ascii="Times New Roman" w:eastAsia="Calibri" w:hAnsi="Times New Roman" w:cs="Times New Roman"/>
                <w:sz w:val="18"/>
                <w:szCs w:val="18"/>
              </w:rPr>
              <w:t>aureus</w:t>
            </w:r>
            <w:proofErr w:type="spellEnd"/>
            <w:r w:rsidRPr="00904BD8">
              <w:rPr>
                <w:rFonts w:ascii="Times New Roman" w:eastAsia="Calibri" w:hAnsi="Times New Roman" w:cs="Times New Roman"/>
                <w:sz w:val="18"/>
                <w:szCs w:val="18"/>
              </w:rPr>
              <w:t xml:space="preserve"> oporny na antybiotyk (</w:t>
            </w:r>
            <w:proofErr w:type="spellStart"/>
            <w:r w:rsidRPr="00904BD8">
              <w:rPr>
                <w:rFonts w:ascii="Times New Roman" w:eastAsia="Calibri" w:hAnsi="Times New Roman" w:cs="Times New Roman"/>
                <w:sz w:val="18"/>
                <w:szCs w:val="18"/>
              </w:rPr>
              <w:t>metycylina</w:t>
            </w:r>
            <w:proofErr w:type="spellEnd"/>
            <w:r w:rsidRPr="00904BD8">
              <w:rPr>
                <w:rFonts w:ascii="Times New Roman" w:eastAsia="Calibri" w:hAnsi="Times New Roman" w:cs="Times New Roman"/>
                <w:sz w:val="18"/>
                <w:szCs w:val="18"/>
              </w:rPr>
              <w:t xml:space="preserve">) (zmniejszenie liczby &gt; 5 log po jednej minucie ekspozycji: niszczy ponad 99,999% populacji bakterii, zmniejszenie liczby &gt; 5 log po dwóch minutach ekspozycji: niszczy ponad 99,999% populacji bakterii), szczep Mn wirusa HIV-1 (zmniejszenie liczby o 2 log po jednej minucie ekspozycji: niszczy 99% populacji wirusa). Rękawice spełniają normy: EN 455 części 1-4,EN ISO 374-1, EN 374-2 i -4,EN 16523-1, EN ISO 374-5, EN 420. Oznaczenie CE zgodne z MDD 93/42/EWG (klasa III) oraz z rozporządzeniem UE 2016/425 w sprawie ŚOI (zagrożenia kat. III).Sterylizacja promieniowaniem GAMMA (25 </w:t>
            </w:r>
            <w:proofErr w:type="spellStart"/>
            <w:r w:rsidRPr="00904BD8">
              <w:rPr>
                <w:rFonts w:ascii="Times New Roman" w:eastAsia="Calibri" w:hAnsi="Times New Roman" w:cs="Times New Roman"/>
                <w:sz w:val="18"/>
                <w:szCs w:val="18"/>
              </w:rPr>
              <w:t>kGy</w:t>
            </w:r>
            <w:proofErr w:type="spellEnd"/>
            <w:r w:rsidRPr="00904BD8">
              <w:rPr>
                <w:rFonts w:ascii="Times New Roman" w:eastAsia="Calibri" w:hAnsi="Times New Roman" w:cs="Times New Roman"/>
                <w:sz w:val="18"/>
                <w:szCs w:val="18"/>
              </w:rPr>
              <w:t>).</w:t>
            </w:r>
          </w:p>
          <w:p w14:paraId="001866D6" w14:textId="77777777" w:rsidR="00904BD8" w:rsidRPr="00904BD8" w:rsidRDefault="00904BD8" w:rsidP="00904BD8">
            <w:pPr>
              <w:widowControl/>
              <w:snapToGrid w:val="0"/>
              <w:rPr>
                <w:rFonts w:ascii="Times New Roman" w:eastAsia="Calibri" w:hAnsi="Times New Roman" w:cs="Times New Roman"/>
                <w:color w:val="auto"/>
                <w:sz w:val="18"/>
                <w:szCs w:val="18"/>
              </w:rPr>
            </w:pPr>
          </w:p>
        </w:tc>
        <w:tc>
          <w:tcPr>
            <w:tcW w:w="720" w:type="dxa"/>
            <w:tcBorders>
              <w:left w:val="single" w:sz="4" w:space="0" w:color="000000"/>
              <w:bottom w:val="single" w:sz="4" w:space="0" w:color="000000"/>
            </w:tcBorders>
            <w:tcMar>
              <w:top w:w="0" w:type="dxa"/>
              <w:left w:w="70" w:type="dxa"/>
              <w:bottom w:w="0" w:type="dxa"/>
              <w:right w:w="70" w:type="dxa"/>
            </w:tcMar>
            <w:vAlign w:val="center"/>
          </w:tcPr>
          <w:p w14:paraId="432DC55C" w14:textId="77777777" w:rsidR="00904BD8" w:rsidRPr="00904BD8" w:rsidRDefault="00904BD8" w:rsidP="00904BD8">
            <w:pPr>
              <w:widowControl/>
              <w:snapToGrid w:val="0"/>
              <w:jc w:val="center"/>
              <w:rPr>
                <w:rFonts w:eastAsia="NSimSun" w:cs="Times New Roman"/>
                <w:color w:val="auto"/>
              </w:rPr>
            </w:pPr>
            <w:r w:rsidRPr="00904BD8">
              <w:rPr>
                <w:rFonts w:eastAsia="NSimSun" w:cs="Times New Roman"/>
                <w:color w:val="auto"/>
              </w:rPr>
              <w:lastRenderedPageBreak/>
              <w:t>para</w:t>
            </w:r>
          </w:p>
        </w:tc>
        <w:tc>
          <w:tcPr>
            <w:tcW w:w="1530" w:type="dxa"/>
            <w:tcBorders>
              <w:left w:val="single" w:sz="4" w:space="0" w:color="000000"/>
              <w:bottom w:val="single" w:sz="4" w:space="0" w:color="000000"/>
            </w:tcBorders>
            <w:tcMar>
              <w:top w:w="0" w:type="dxa"/>
              <w:left w:w="70" w:type="dxa"/>
              <w:bottom w:w="0" w:type="dxa"/>
              <w:right w:w="70" w:type="dxa"/>
            </w:tcMar>
            <w:vAlign w:val="center"/>
          </w:tcPr>
          <w:p w14:paraId="4DF92071" w14:textId="77777777" w:rsidR="00904BD8" w:rsidRPr="00904BD8" w:rsidRDefault="00904BD8" w:rsidP="00904BD8">
            <w:pPr>
              <w:widowControl/>
              <w:snapToGrid w:val="0"/>
              <w:jc w:val="center"/>
              <w:rPr>
                <w:rFonts w:eastAsia="Times New Roman" w:cs="Times New Roman"/>
                <w:color w:val="auto"/>
              </w:rPr>
            </w:pPr>
            <w:r w:rsidRPr="00904BD8">
              <w:rPr>
                <w:rFonts w:eastAsia="Times New Roman" w:cs="Times New Roman"/>
                <w:color w:val="auto"/>
              </w:rPr>
              <w:t>100</w:t>
            </w:r>
          </w:p>
        </w:tc>
        <w:tc>
          <w:tcPr>
            <w:tcW w:w="1410" w:type="dxa"/>
            <w:tcBorders>
              <w:left w:val="single" w:sz="4" w:space="0" w:color="000000"/>
              <w:bottom w:val="single" w:sz="4" w:space="0" w:color="000000"/>
            </w:tcBorders>
            <w:tcMar>
              <w:top w:w="0" w:type="dxa"/>
              <w:left w:w="70" w:type="dxa"/>
              <w:bottom w:w="0" w:type="dxa"/>
              <w:right w:w="70" w:type="dxa"/>
            </w:tcMar>
            <w:vAlign w:val="center"/>
          </w:tcPr>
          <w:p w14:paraId="695E5D59" w14:textId="7338D464" w:rsidR="00904BD8" w:rsidRPr="00904BD8" w:rsidRDefault="00904BD8" w:rsidP="00904BD8">
            <w:pPr>
              <w:widowControl/>
              <w:snapToGrid w:val="0"/>
              <w:jc w:val="center"/>
              <w:rPr>
                <w:rFonts w:eastAsia="NSimSun" w:cs="Times New Roman"/>
                <w:color w:val="auto"/>
              </w:rPr>
            </w:pPr>
          </w:p>
        </w:tc>
        <w:tc>
          <w:tcPr>
            <w:tcW w:w="1580" w:type="dxa"/>
            <w:tcBorders>
              <w:left w:val="single" w:sz="4" w:space="0" w:color="000000"/>
              <w:bottom w:val="single" w:sz="4" w:space="0" w:color="000000"/>
            </w:tcBorders>
            <w:tcMar>
              <w:top w:w="0" w:type="dxa"/>
              <w:left w:w="70" w:type="dxa"/>
              <w:bottom w:w="0" w:type="dxa"/>
              <w:right w:w="70" w:type="dxa"/>
            </w:tcMar>
            <w:vAlign w:val="center"/>
          </w:tcPr>
          <w:p w14:paraId="6430186A" w14:textId="4028AB1A" w:rsidR="00904BD8" w:rsidRPr="00904BD8" w:rsidRDefault="00904BD8" w:rsidP="00904BD8">
            <w:pPr>
              <w:widowControl/>
              <w:snapToGrid w:val="0"/>
              <w:jc w:val="center"/>
              <w:rPr>
                <w:rFonts w:eastAsia="NSimSun" w:cs="Times New Roman"/>
                <w:color w:val="auto"/>
              </w:rPr>
            </w:pPr>
          </w:p>
        </w:tc>
        <w:tc>
          <w:tcPr>
            <w:tcW w:w="1030" w:type="dxa"/>
            <w:tcBorders>
              <w:left w:val="single" w:sz="4" w:space="0" w:color="000000"/>
              <w:bottom w:val="single" w:sz="4" w:space="0" w:color="000000"/>
            </w:tcBorders>
            <w:tcMar>
              <w:top w:w="0" w:type="dxa"/>
              <w:left w:w="70" w:type="dxa"/>
              <w:bottom w:w="0" w:type="dxa"/>
              <w:right w:w="70" w:type="dxa"/>
            </w:tcMar>
            <w:vAlign w:val="center"/>
          </w:tcPr>
          <w:p w14:paraId="242588BB" w14:textId="77777777" w:rsidR="00904BD8" w:rsidRPr="00904BD8" w:rsidRDefault="00904BD8" w:rsidP="00904BD8">
            <w:pPr>
              <w:widowControl/>
              <w:snapToGrid w:val="0"/>
              <w:jc w:val="center"/>
              <w:rPr>
                <w:rFonts w:eastAsia="NSimSun" w:cs="Times New Roman"/>
                <w:color w:val="auto"/>
              </w:rPr>
            </w:pPr>
          </w:p>
        </w:tc>
        <w:tc>
          <w:tcPr>
            <w:tcW w:w="1710" w:type="dxa"/>
            <w:tcBorders>
              <w:left w:val="single" w:sz="4" w:space="0" w:color="000000"/>
              <w:bottom w:val="single" w:sz="4" w:space="0" w:color="000000"/>
            </w:tcBorders>
            <w:tcMar>
              <w:top w:w="0" w:type="dxa"/>
              <w:left w:w="70" w:type="dxa"/>
              <w:bottom w:w="0" w:type="dxa"/>
              <w:right w:w="70" w:type="dxa"/>
            </w:tcMar>
            <w:vAlign w:val="center"/>
          </w:tcPr>
          <w:p w14:paraId="4EFB28D4" w14:textId="77777777" w:rsidR="00904BD8" w:rsidRPr="00904BD8" w:rsidRDefault="00904BD8" w:rsidP="00904BD8">
            <w:pPr>
              <w:widowControl/>
              <w:snapToGrid w:val="0"/>
              <w:jc w:val="center"/>
              <w:rPr>
                <w:rFonts w:eastAsia="NSimSun" w:cs="Times New Roman"/>
                <w:color w:val="auto"/>
              </w:rPr>
            </w:pPr>
          </w:p>
        </w:tc>
        <w:tc>
          <w:tcPr>
            <w:tcW w:w="3082" w:type="dxa"/>
            <w:tcBorders>
              <w:left w:val="single" w:sz="4" w:space="0" w:color="000000"/>
              <w:bottom w:val="single" w:sz="4" w:space="0" w:color="000000"/>
              <w:right w:val="single" w:sz="4" w:space="0" w:color="000000"/>
            </w:tcBorders>
            <w:tcMar>
              <w:top w:w="0" w:type="dxa"/>
              <w:left w:w="70" w:type="dxa"/>
              <w:bottom w:w="0" w:type="dxa"/>
              <w:right w:w="70" w:type="dxa"/>
            </w:tcMar>
            <w:vAlign w:val="center"/>
          </w:tcPr>
          <w:p w14:paraId="145A1E04" w14:textId="77777777" w:rsidR="00904BD8" w:rsidRPr="00904BD8" w:rsidRDefault="00904BD8" w:rsidP="00904BD8">
            <w:pPr>
              <w:widowControl/>
              <w:snapToGrid w:val="0"/>
              <w:jc w:val="center"/>
              <w:rPr>
                <w:rFonts w:eastAsia="NSimSun" w:cs="Times New Roman"/>
                <w:color w:val="auto"/>
              </w:rPr>
            </w:pPr>
          </w:p>
        </w:tc>
      </w:tr>
      <w:tr w:rsidR="00904BD8" w:rsidRPr="00904BD8" w14:paraId="54446519" w14:textId="77777777" w:rsidTr="00DC6224">
        <w:tblPrEx>
          <w:tblCellMar>
            <w:top w:w="0" w:type="dxa"/>
            <w:bottom w:w="0" w:type="dxa"/>
          </w:tblCellMar>
        </w:tblPrEx>
        <w:tc>
          <w:tcPr>
            <w:tcW w:w="555" w:type="dxa"/>
            <w:tcBorders>
              <w:left w:val="single" w:sz="4" w:space="0" w:color="000000"/>
              <w:bottom w:val="single" w:sz="4" w:space="0" w:color="000000"/>
            </w:tcBorders>
            <w:tcMar>
              <w:top w:w="0" w:type="dxa"/>
              <w:left w:w="70" w:type="dxa"/>
              <w:bottom w:w="0" w:type="dxa"/>
              <w:right w:w="70" w:type="dxa"/>
            </w:tcMar>
          </w:tcPr>
          <w:p w14:paraId="4F3CEEB9" w14:textId="77777777" w:rsidR="00904BD8" w:rsidRPr="00904BD8" w:rsidRDefault="00904BD8" w:rsidP="00904BD8">
            <w:pPr>
              <w:widowControl/>
              <w:snapToGrid w:val="0"/>
              <w:rPr>
                <w:rFonts w:eastAsia="NSimSun" w:cs="Times New Roman"/>
                <w:color w:val="auto"/>
              </w:rPr>
            </w:pPr>
          </w:p>
        </w:tc>
        <w:tc>
          <w:tcPr>
            <w:tcW w:w="4590" w:type="dxa"/>
            <w:tcBorders>
              <w:left w:val="single" w:sz="4" w:space="0" w:color="000000"/>
              <w:bottom w:val="single" w:sz="4" w:space="0" w:color="000000"/>
            </w:tcBorders>
            <w:tcMar>
              <w:top w:w="0" w:type="dxa"/>
              <w:left w:w="70" w:type="dxa"/>
              <w:bottom w:w="0" w:type="dxa"/>
              <w:right w:w="70" w:type="dxa"/>
            </w:tcMar>
            <w:vAlign w:val="center"/>
          </w:tcPr>
          <w:p w14:paraId="6F9F1DF3" w14:textId="77777777" w:rsidR="00904BD8" w:rsidRPr="00904BD8" w:rsidRDefault="00904BD8" w:rsidP="00904BD8">
            <w:pPr>
              <w:widowControl/>
              <w:snapToGrid w:val="0"/>
              <w:jc w:val="center"/>
              <w:rPr>
                <w:rFonts w:eastAsia="NSimSun" w:cs="Times New Roman"/>
                <w:color w:val="auto"/>
              </w:rPr>
            </w:pPr>
            <w:r w:rsidRPr="00904BD8">
              <w:rPr>
                <w:rFonts w:eastAsia="NSimSun" w:cs="Times New Roman"/>
                <w:color w:val="auto"/>
              </w:rPr>
              <w:t>RAZEM</w:t>
            </w:r>
          </w:p>
          <w:p w14:paraId="464CDEF3" w14:textId="77777777" w:rsidR="00904BD8" w:rsidRPr="00904BD8" w:rsidRDefault="00904BD8" w:rsidP="00904BD8">
            <w:pPr>
              <w:widowControl/>
              <w:snapToGrid w:val="0"/>
              <w:jc w:val="center"/>
              <w:rPr>
                <w:rFonts w:eastAsia="NSimSun" w:cs="Times New Roman"/>
                <w:color w:val="auto"/>
              </w:rPr>
            </w:pPr>
          </w:p>
        </w:tc>
        <w:tc>
          <w:tcPr>
            <w:tcW w:w="720" w:type="dxa"/>
            <w:tcBorders>
              <w:left w:val="single" w:sz="4" w:space="0" w:color="000000"/>
              <w:bottom w:val="single" w:sz="4" w:space="0" w:color="000000"/>
            </w:tcBorders>
            <w:tcMar>
              <w:top w:w="0" w:type="dxa"/>
              <w:left w:w="70" w:type="dxa"/>
              <w:bottom w:w="0" w:type="dxa"/>
              <w:right w:w="70" w:type="dxa"/>
            </w:tcMar>
          </w:tcPr>
          <w:p w14:paraId="0E11EADE" w14:textId="77777777" w:rsidR="00904BD8" w:rsidRPr="00904BD8" w:rsidRDefault="00904BD8" w:rsidP="00904BD8">
            <w:pPr>
              <w:widowControl/>
              <w:snapToGrid w:val="0"/>
              <w:rPr>
                <w:rFonts w:eastAsia="NSimSun" w:cs="Times New Roman"/>
                <w:color w:val="auto"/>
              </w:rPr>
            </w:pPr>
          </w:p>
        </w:tc>
        <w:tc>
          <w:tcPr>
            <w:tcW w:w="1530" w:type="dxa"/>
            <w:tcBorders>
              <w:left w:val="single" w:sz="4" w:space="0" w:color="000000"/>
              <w:bottom w:val="single" w:sz="4" w:space="0" w:color="000000"/>
            </w:tcBorders>
            <w:tcMar>
              <w:top w:w="0" w:type="dxa"/>
              <w:left w:w="70" w:type="dxa"/>
              <w:bottom w:w="0" w:type="dxa"/>
              <w:right w:w="70" w:type="dxa"/>
            </w:tcMar>
          </w:tcPr>
          <w:p w14:paraId="606C1146" w14:textId="77777777" w:rsidR="00904BD8" w:rsidRPr="00904BD8" w:rsidRDefault="00904BD8" w:rsidP="00904BD8">
            <w:pPr>
              <w:widowControl/>
              <w:snapToGrid w:val="0"/>
              <w:rPr>
                <w:rFonts w:eastAsia="NSimSun" w:cs="Times New Roman"/>
                <w:color w:val="auto"/>
              </w:rPr>
            </w:pPr>
          </w:p>
        </w:tc>
        <w:tc>
          <w:tcPr>
            <w:tcW w:w="1410" w:type="dxa"/>
            <w:tcBorders>
              <w:left w:val="single" w:sz="4" w:space="0" w:color="000000"/>
              <w:bottom w:val="single" w:sz="4" w:space="0" w:color="000000"/>
            </w:tcBorders>
            <w:tcMar>
              <w:top w:w="0" w:type="dxa"/>
              <w:left w:w="70" w:type="dxa"/>
              <w:bottom w:w="0" w:type="dxa"/>
              <w:right w:w="70" w:type="dxa"/>
            </w:tcMar>
            <w:vAlign w:val="center"/>
          </w:tcPr>
          <w:p w14:paraId="2CDFA756" w14:textId="77777777" w:rsidR="00904BD8" w:rsidRPr="00904BD8" w:rsidRDefault="00904BD8" w:rsidP="00904BD8">
            <w:pPr>
              <w:widowControl/>
              <w:snapToGrid w:val="0"/>
              <w:jc w:val="center"/>
              <w:rPr>
                <w:rFonts w:eastAsia="NSimSun" w:cs="Times New Roman"/>
                <w:color w:val="auto"/>
              </w:rPr>
            </w:pPr>
          </w:p>
        </w:tc>
        <w:tc>
          <w:tcPr>
            <w:tcW w:w="1580" w:type="dxa"/>
            <w:tcBorders>
              <w:left w:val="single" w:sz="4" w:space="0" w:color="000000"/>
              <w:bottom w:val="single" w:sz="4" w:space="0" w:color="000000"/>
            </w:tcBorders>
            <w:tcMar>
              <w:top w:w="0" w:type="dxa"/>
              <w:left w:w="70" w:type="dxa"/>
              <w:bottom w:w="0" w:type="dxa"/>
              <w:right w:w="70" w:type="dxa"/>
            </w:tcMar>
          </w:tcPr>
          <w:p w14:paraId="1B236037" w14:textId="6638F943" w:rsidR="00904BD8" w:rsidRPr="00904BD8" w:rsidRDefault="00904BD8" w:rsidP="00904BD8">
            <w:pPr>
              <w:widowControl/>
              <w:snapToGrid w:val="0"/>
              <w:rPr>
                <w:rFonts w:eastAsia="NSimSun" w:cs="Times New Roman"/>
                <w:color w:val="auto"/>
              </w:rPr>
            </w:pPr>
          </w:p>
        </w:tc>
        <w:tc>
          <w:tcPr>
            <w:tcW w:w="1030" w:type="dxa"/>
            <w:tcBorders>
              <w:left w:val="single" w:sz="4" w:space="0" w:color="000000"/>
              <w:bottom w:val="single" w:sz="4" w:space="0" w:color="000000"/>
            </w:tcBorders>
            <w:tcMar>
              <w:top w:w="0" w:type="dxa"/>
              <w:left w:w="70" w:type="dxa"/>
              <w:bottom w:w="0" w:type="dxa"/>
              <w:right w:w="70" w:type="dxa"/>
            </w:tcMar>
          </w:tcPr>
          <w:p w14:paraId="372EECE1" w14:textId="77777777" w:rsidR="00904BD8" w:rsidRPr="00904BD8" w:rsidRDefault="00904BD8" w:rsidP="00904BD8">
            <w:pPr>
              <w:widowControl/>
              <w:snapToGrid w:val="0"/>
              <w:rPr>
                <w:rFonts w:eastAsia="NSimSun" w:cs="Times New Roman"/>
                <w:color w:val="auto"/>
              </w:rPr>
            </w:pPr>
          </w:p>
        </w:tc>
        <w:tc>
          <w:tcPr>
            <w:tcW w:w="1710" w:type="dxa"/>
            <w:tcBorders>
              <w:left w:val="single" w:sz="4" w:space="0" w:color="000000"/>
              <w:bottom w:val="single" w:sz="4" w:space="0" w:color="000000"/>
            </w:tcBorders>
            <w:tcMar>
              <w:top w:w="0" w:type="dxa"/>
              <w:left w:w="70" w:type="dxa"/>
              <w:bottom w:w="0" w:type="dxa"/>
              <w:right w:w="70" w:type="dxa"/>
            </w:tcMar>
          </w:tcPr>
          <w:p w14:paraId="1E4257D8" w14:textId="77777777" w:rsidR="00904BD8" w:rsidRPr="00904BD8" w:rsidRDefault="00904BD8" w:rsidP="00904BD8">
            <w:pPr>
              <w:widowControl/>
              <w:snapToGrid w:val="0"/>
              <w:rPr>
                <w:rFonts w:eastAsia="NSimSun" w:cs="Times New Roman"/>
                <w:color w:val="auto"/>
              </w:rPr>
            </w:pPr>
          </w:p>
        </w:tc>
        <w:tc>
          <w:tcPr>
            <w:tcW w:w="3082" w:type="dxa"/>
            <w:tcBorders>
              <w:left w:val="single" w:sz="4" w:space="0" w:color="000000"/>
              <w:bottom w:val="single" w:sz="4" w:space="0" w:color="000000"/>
              <w:right w:val="single" w:sz="4" w:space="0" w:color="000000"/>
            </w:tcBorders>
            <w:tcMar>
              <w:top w:w="0" w:type="dxa"/>
              <w:left w:w="70" w:type="dxa"/>
              <w:bottom w:w="0" w:type="dxa"/>
              <w:right w:w="70" w:type="dxa"/>
            </w:tcMar>
          </w:tcPr>
          <w:p w14:paraId="7230C6B8" w14:textId="77777777" w:rsidR="00904BD8" w:rsidRPr="00904BD8" w:rsidRDefault="00904BD8" w:rsidP="00904BD8">
            <w:pPr>
              <w:widowControl/>
              <w:snapToGrid w:val="0"/>
              <w:rPr>
                <w:rFonts w:eastAsia="NSimSun" w:cs="Times New Roman"/>
                <w:color w:val="auto"/>
              </w:rPr>
            </w:pPr>
          </w:p>
        </w:tc>
      </w:tr>
    </w:tbl>
    <w:p w14:paraId="5EE74B6B" w14:textId="77777777" w:rsidR="00904BD8" w:rsidRPr="00904BD8" w:rsidRDefault="00904BD8" w:rsidP="00904BD8">
      <w:pPr>
        <w:widowControl/>
        <w:rPr>
          <w:rFonts w:eastAsia="NSimSun" w:cs="Mangal"/>
          <w:color w:val="auto"/>
        </w:rPr>
      </w:pPr>
    </w:p>
    <w:p w14:paraId="6A4531D1" w14:textId="77777777" w:rsidR="00904BD8" w:rsidRPr="00904BD8" w:rsidRDefault="00904BD8" w:rsidP="00904BD8">
      <w:pPr>
        <w:widowControl/>
        <w:rPr>
          <w:rFonts w:eastAsia="NSimSun" w:cs="Mangal"/>
          <w:b/>
          <w:bCs/>
          <w:color w:val="auto"/>
        </w:rPr>
      </w:pPr>
    </w:p>
    <w:p w14:paraId="7B9518FB" w14:textId="77777777" w:rsidR="00904BD8" w:rsidRPr="00904BD8" w:rsidRDefault="00904BD8" w:rsidP="00904BD8">
      <w:pPr>
        <w:widowControl/>
        <w:rPr>
          <w:rFonts w:eastAsia="NSimSun" w:cs="Mangal"/>
          <w:b/>
          <w:bCs/>
          <w:color w:val="auto"/>
        </w:rPr>
      </w:pPr>
    </w:p>
    <w:p w14:paraId="21EC5144" w14:textId="77777777" w:rsidR="00904BD8" w:rsidRPr="00904BD8" w:rsidRDefault="00904BD8" w:rsidP="00904BD8">
      <w:pPr>
        <w:widowControl/>
        <w:rPr>
          <w:rFonts w:eastAsia="NSimSun" w:cs="Mangal"/>
          <w:b/>
          <w:bCs/>
          <w:color w:val="auto"/>
        </w:rPr>
      </w:pPr>
    </w:p>
    <w:p w14:paraId="01F66FC1" w14:textId="77777777" w:rsidR="00904BD8" w:rsidRPr="00904BD8" w:rsidRDefault="00904BD8" w:rsidP="00904BD8">
      <w:pPr>
        <w:widowControl/>
        <w:rPr>
          <w:rFonts w:eastAsia="NSimSun" w:cs="Mangal"/>
          <w:b/>
          <w:bCs/>
          <w:color w:val="auto"/>
        </w:rPr>
      </w:pPr>
    </w:p>
    <w:p w14:paraId="6629EE9E" w14:textId="77777777" w:rsidR="00904BD8" w:rsidRPr="00904BD8" w:rsidRDefault="00904BD8" w:rsidP="00904BD8">
      <w:pPr>
        <w:widowControl/>
        <w:rPr>
          <w:rFonts w:eastAsia="NSimSun" w:cs="Mangal"/>
          <w:b/>
          <w:bCs/>
          <w:color w:val="auto"/>
        </w:rPr>
      </w:pPr>
    </w:p>
    <w:p w14:paraId="71B40362" w14:textId="77777777" w:rsidR="00904BD8" w:rsidRPr="00904BD8" w:rsidRDefault="00904BD8" w:rsidP="00904BD8">
      <w:pPr>
        <w:widowControl/>
        <w:rPr>
          <w:rFonts w:eastAsia="NSimSun" w:cs="Mangal"/>
          <w:b/>
          <w:bCs/>
          <w:color w:val="auto"/>
        </w:rPr>
      </w:pPr>
    </w:p>
    <w:p w14:paraId="21F2AB3C" w14:textId="77777777" w:rsidR="00904BD8" w:rsidRDefault="00904BD8" w:rsidP="00904BD8">
      <w:pPr>
        <w:widowControl/>
        <w:rPr>
          <w:rFonts w:eastAsia="NSimSun" w:cs="Mangal"/>
          <w:b/>
          <w:bCs/>
          <w:color w:val="auto"/>
        </w:rPr>
      </w:pPr>
    </w:p>
    <w:p w14:paraId="72CA0000" w14:textId="77777777" w:rsidR="00904BD8" w:rsidRDefault="00904BD8" w:rsidP="00904BD8">
      <w:pPr>
        <w:widowControl/>
        <w:rPr>
          <w:rFonts w:eastAsia="NSimSun" w:cs="Mangal"/>
          <w:b/>
          <w:bCs/>
          <w:color w:val="auto"/>
        </w:rPr>
      </w:pPr>
    </w:p>
    <w:p w14:paraId="1CBB7B6B" w14:textId="77777777" w:rsidR="00904BD8" w:rsidRDefault="00904BD8" w:rsidP="00904BD8">
      <w:pPr>
        <w:widowControl/>
        <w:rPr>
          <w:rFonts w:eastAsia="NSimSun" w:cs="Mangal"/>
          <w:b/>
          <w:bCs/>
          <w:color w:val="auto"/>
        </w:rPr>
      </w:pPr>
    </w:p>
    <w:p w14:paraId="7AB0B63F" w14:textId="77777777" w:rsidR="00904BD8" w:rsidRPr="00904BD8" w:rsidRDefault="00904BD8" w:rsidP="00904BD8">
      <w:pPr>
        <w:widowControl/>
        <w:rPr>
          <w:rFonts w:eastAsia="NSimSun" w:cs="Mangal"/>
          <w:b/>
          <w:bCs/>
          <w:color w:val="auto"/>
        </w:rPr>
      </w:pPr>
    </w:p>
    <w:p w14:paraId="759FCE2C" w14:textId="77777777" w:rsidR="00904BD8" w:rsidRPr="00904BD8" w:rsidRDefault="00904BD8" w:rsidP="00904BD8">
      <w:pPr>
        <w:widowControl/>
        <w:rPr>
          <w:rFonts w:eastAsia="NSimSun" w:cs="Mangal"/>
          <w:b/>
          <w:bCs/>
          <w:color w:val="auto"/>
        </w:rPr>
      </w:pPr>
    </w:p>
    <w:p w14:paraId="0EB562BA" w14:textId="77777777" w:rsidR="00904BD8" w:rsidRPr="00904BD8" w:rsidRDefault="00904BD8" w:rsidP="00904BD8">
      <w:pPr>
        <w:widowControl/>
        <w:rPr>
          <w:rFonts w:eastAsia="NSimSun" w:cs="Mangal"/>
          <w:b/>
          <w:bCs/>
          <w:color w:val="auto"/>
        </w:rPr>
      </w:pPr>
    </w:p>
    <w:p w14:paraId="5F992D0B" w14:textId="77777777" w:rsidR="00904BD8" w:rsidRPr="00904BD8" w:rsidRDefault="00904BD8" w:rsidP="00904BD8">
      <w:pPr>
        <w:widowControl/>
        <w:rPr>
          <w:rFonts w:eastAsia="NSimSun" w:cs="Mangal"/>
          <w:b/>
          <w:bCs/>
          <w:color w:val="auto"/>
        </w:rPr>
      </w:pPr>
    </w:p>
    <w:p w14:paraId="1261F709" w14:textId="77777777" w:rsidR="00904BD8" w:rsidRPr="00904BD8" w:rsidRDefault="00904BD8" w:rsidP="00904BD8">
      <w:pPr>
        <w:widowControl/>
        <w:rPr>
          <w:rFonts w:eastAsia="NSimSun" w:cs="Mangal"/>
          <w:b/>
          <w:bCs/>
          <w:color w:val="auto"/>
        </w:rPr>
      </w:pPr>
    </w:p>
    <w:p w14:paraId="534EC74B" w14:textId="77777777" w:rsidR="00904BD8" w:rsidRPr="00904BD8" w:rsidRDefault="00904BD8" w:rsidP="00904BD8">
      <w:pPr>
        <w:widowControl/>
        <w:rPr>
          <w:rFonts w:eastAsia="NSimSun" w:cs="Mangal"/>
          <w:b/>
          <w:bCs/>
          <w:color w:val="auto"/>
        </w:rPr>
      </w:pPr>
    </w:p>
    <w:p w14:paraId="10407CD6" w14:textId="77777777" w:rsidR="00904BD8" w:rsidRPr="00904BD8" w:rsidRDefault="00904BD8" w:rsidP="00904BD8">
      <w:pPr>
        <w:widowControl/>
        <w:rPr>
          <w:rFonts w:eastAsia="NSimSun" w:cs="Mangal"/>
          <w:b/>
          <w:bCs/>
          <w:color w:val="auto"/>
        </w:rPr>
      </w:pPr>
    </w:p>
    <w:p w14:paraId="1501E97F" w14:textId="7AF2C974" w:rsidR="00904BD8" w:rsidRPr="00904BD8" w:rsidRDefault="00904BD8" w:rsidP="00904BD8">
      <w:pPr>
        <w:widowControl/>
        <w:rPr>
          <w:rFonts w:eastAsia="NSimSun" w:cs="Mangal"/>
          <w:color w:val="auto"/>
        </w:rPr>
      </w:pPr>
      <w:r w:rsidRPr="00904BD8">
        <w:rPr>
          <w:rFonts w:eastAsia="NSimSun" w:cs="Times New Roman"/>
          <w:b/>
          <w:color w:val="auto"/>
        </w:rPr>
        <w:t>Pakiet II</w:t>
      </w:r>
      <w:r>
        <w:rPr>
          <w:rFonts w:eastAsia="NSimSun" w:cs="Times New Roman"/>
          <w:b/>
          <w:color w:val="auto"/>
        </w:rPr>
        <w:t xml:space="preserve">I </w:t>
      </w:r>
      <w:r w:rsidRPr="00904BD8">
        <w:rPr>
          <w:rFonts w:eastAsia="NSimSun" w:cs="Times New Roman"/>
          <w:color w:val="auto"/>
        </w:rPr>
        <w:t xml:space="preserve"> </w:t>
      </w:r>
      <w:r w:rsidRPr="00904BD8">
        <w:rPr>
          <w:rFonts w:eastAsia="NSimSun" w:cs="Times New Roman"/>
          <w:b/>
          <w:bCs/>
          <w:color w:val="auto"/>
        </w:rPr>
        <w:t>RĘKAWICE CHIRURGICZNE - lateks</w:t>
      </w:r>
    </w:p>
    <w:p w14:paraId="0567791E" w14:textId="77777777" w:rsidR="00904BD8" w:rsidRPr="00904BD8" w:rsidRDefault="00904BD8" w:rsidP="00904BD8">
      <w:pPr>
        <w:widowControl/>
        <w:rPr>
          <w:rFonts w:eastAsia="NSimSun" w:cs="Times New Roman"/>
          <w:color w:val="auto"/>
        </w:rPr>
      </w:pPr>
    </w:p>
    <w:p w14:paraId="6D9E2E6A" w14:textId="77777777" w:rsidR="00904BD8" w:rsidRPr="00904BD8" w:rsidRDefault="00904BD8" w:rsidP="00904BD8">
      <w:pPr>
        <w:widowControl/>
        <w:rPr>
          <w:rFonts w:eastAsia="NSimSun" w:cs="Mangal"/>
          <w:b/>
          <w:bCs/>
          <w:color w:val="auto"/>
        </w:rPr>
      </w:pPr>
    </w:p>
    <w:tbl>
      <w:tblPr>
        <w:tblW w:w="16274" w:type="dxa"/>
        <w:tblInd w:w="-676" w:type="dxa"/>
        <w:tblLayout w:type="fixed"/>
        <w:tblCellMar>
          <w:left w:w="10" w:type="dxa"/>
          <w:right w:w="10" w:type="dxa"/>
        </w:tblCellMar>
        <w:tblLook w:val="04A0" w:firstRow="1" w:lastRow="0" w:firstColumn="1" w:lastColumn="0" w:noHBand="0" w:noVBand="1"/>
      </w:tblPr>
      <w:tblGrid>
        <w:gridCol w:w="611"/>
        <w:gridCol w:w="4593"/>
        <w:gridCol w:w="722"/>
        <w:gridCol w:w="1529"/>
        <w:gridCol w:w="1415"/>
        <w:gridCol w:w="1582"/>
        <w:gridCol w:w="1029"/>
        <w:gridCol w:w="1704"/>
        <w:gridCol w:w="3089"/>
      </w:tblGrid>
      <w:tr w:rsidR="00904BD8" w:rsidRPr="00904BD8" w14:paraId="6BE8000C" w14:textId="77777777" w:rsidTr="00DC6224">
        <w:tblPrEx>
          <w:tblCellMar>
            <w:top w:w="0" w:type="dxa"/>
            <w:bottom w:w="0" w:type="dxa"/>
          </w:tblCellMar>
        </w:tblPrEx>
        <w:tc>
          <w:tcPr>
            <w:tcW w:w="611" w:type="dxa"/>
            <w:tcBorders>
              <w:top w:val="single" w:sz="4" w:space="0" w:color="000000"/>
              <w:left w:val="single" w:sz="4" w:space="0" w:color="000000"/>
              <w:bottom w:val="single" w:sz="4" w:space="0" w:color="000000"/>
            </w:tcBorders>
            <w:tcMar>
              <w:top w:w="0" w:type="dxa"/>
              <w:left w:w="70" w:type="dxa"/>
              <w:bottom w:w="0" w:type="dxa"/>
              <w:right w:w="70" w:type="dxa"/>
            </w:tcMar>
          </w:tcPr>
          <w:p w14:paraId="68679363" w14:textId="77777777" w:rsidR="00904BD8" w:rsidRPr="00904BD8" w:rsidRDefault="00904BD8" w:rsidP="00904BD8">
            <w:pPr>
              <w:widowControl/>
              <w:snapToGrid w:val="0"/>
              <w:rPr>
                <w:rFonts w:eastAsia="NSimSun" w:cs="Times New Roman"/>
                <w:color w:val="auto"/>
              </w:rPr>
            </w:pPr>
            <w:r w:rsidRPr="00904BD8">
              <w:rPr>
                <w:rFonts w:eastAsia="NSimSun" w:cs="Times New Roman"/>
                <w:color w:val="auto"/>
              </w:rPr>
              <w:t>Lp.</w:t>
            </w:r>
          </w:p>
        </w:tc>
        <w:tc>
          <w:tcPr>
            <w:tcW w:w="4593" w:type="dxa"/>
            <w:tcBorders>
              <w:top w:val="single" w:sz="4" w:space="0" w:color="000000"/>
              <w:left w:val="single" w:sz="4" w:space="0" w:color="000000"/>
              <w:bottom w:val="single" w:sz="4" w:space="0" w:color="000000"/>
            </w:tcBorders>
            <w:tcMar>
              <w:top w:w="0" w:type="dxa"/>
              <w:left w:w="70" w:type="dxa"/>
              <w:bottom w:w="0" w:type="dxa"/>
              <w:right w:w="70" w:type="dxa"/>
            </w:tcMar>
          </w:tcPr>
          <w:p w14:paraId="688E38F8" w14:textId="77777777" w:rsidR="00904BD8" w:rsidRPr="00904BD8" w:rsidRDefault="00904BD8" w:rsidP="00904BD8">
            <w:pPr>
              <w:widowControl/>
              <w:snapToGrid w:val="0"/>
              <w:jc w:val="center"/>
              <w:rPr>
                <w:rFonts w:eastAsia="NSimSun" w:cs="Times New Roman"/>
                <w:color w:val="auto"/>
              </w:rPr>
            </w:pPr>
            <w:r w:rsidRPr="00904BD8">
              <w:rPr>
                <w:rFonts w:eastAsia="NSimSun" w:cs="Times New Roman"/>
                <w:color w:val="auto"/>
              </w:rPr>
              <w:t>Nazwa artykułu</w:t>
            </w:r>
          </w:p>
        </w:tc>
        <w:tc>
          <w:tcPr>
            <w:tcW w:w="722" w:type="dxa"/>
            <w:tcBorders>
              <w:top w:val="single" w:sz="4" w:space="0" w:color="000000"/>
              <w:left w:val="single" w:sz="4" w:space="0" w:color="000000"/>
              <w:bottom w:val="single" w:sz="4" w:space="0" w:color="000000"/>
            </w:tcBorders>
            <w:tcMar>
              <w:top w:w="0" w:type="dxa"/>
              <w:left w:w="70" w:type="dxa"/>
              <w:bottom w:w="0" w:type="dxa"/>
              <w:right w:w="70" w:type="dxa"/>
            </w:tcMar>
          </w:tcPr>
          <w:p w14:paraId="332C7389" w14:textId="77777777" w:rsidR="00904BD8" w:rsidRPr="00904BD8" w:rsidRDefault="00904BD8" w:rsidP="00904BD8">
            <w:pPr>
              <w:widowControl/>
              <w:snapToGrid w:val="0"/>
              <w:jc w:val="center"/>
              <w:rPr>
                <w:rFonts w:eastAsia="NSimSun" w:cs="Times New Roman"/>
                <w:color w:val="auto"/>
              </w:rPr>
            </w:pPr>
            <w:r w:rsidRPr="00904BD8">
              <w:rPr>
                <w:rFonts w:eastAsia="NSimSun" w:cs="Times New Roman"/>
                <w:color w:val="auto"/>
              </w:rPr>
              <w:t>J. m</w:t>
            </w:r>
          </w:p>
        </w:tc>
        <w:tc>
          <w:tcPr>
            <w:tcW w:w="1529" w:type="dxa"/>
            <w:tcBorders>
              <w:top w:val="single" w:sz="4" w:space="0" w:color="000000"/>
              <w:left w:val="single" w:sz="4" w:space="0" w:color="000000"/>
              <w:bottom w:val="single" w:sz="4" w:space="0" w:color="000000"/>
            </w:tcBorders>
            <w:tcMar>
              <w:top w:w="0" w:type="dxa"/>
              <w:left w:w="70" w:type="dxa"/>
              <w:bottom w:w="0" w:type="dxa"/>
              <w:right w:w="70" w:type="dxa"/>
            </w:tcMar>
          </w:tcPr>
          <w:p w14:paraId="4B5928C2" w14:textId="77777777" w:rsidR="00904BD8" w:rsidRPr="00904BD8" w:rsidRDefault="00904BD8" w:rsidP="00904BD8">
            <w:pPr>
              <w:widowControl/>
              <w:snapToGrid w:val="0"/>
              <w:jc w:val="center"/>
              <w:rPr>
                <w:rFonts w:eastAsia="NSimSun" w:cs="Times New Roman"/>
                <w:color w:val="auto"/>
              </w:rPr>
            </w:pPr>
            <w:r w:rsidRPr="00904BD8">
              <w:rPr>
                <w:rFonts w:eastAsia="NSimSun" w:cs="Times New Roman"/>
                <w:color w:val="auto"/>
              </w:rPr>
              <w:t>Ilość objęta zamówieniem</w:t>
            </w:r>
          </w:p>
        </w:tc>
        <w:tc>
          <w:tcPr>
            <w:tcW w:w="1415" w:type="dxa"/>
            <w:tcBorders>
              <w:top w:val="single" w:sz="4" w:space="0" w:color="000000"/>
              <w:left w:val="single" w:sz="4" w:space="0" w:color="000000"/>
              <w:bottom w:val="single" w:sz="4" w:space="0" w:color="000000"/>
            </w:tcBorders>
            <w:tcMar>
              <w:top w:w="0" w:type="dxa"/>
              <w:left w:w="70" w:type="dxa"/>
              <w:bottom w:w="0" w:type="dxa"/>
              <w:right w:w="70" w:type="dxa"/>
            </w:tcMar>
          </w:tcPr>
          <w:p w14:paraId="367D7A16" w14:textId="77777777" w:rsidR="00904BD8" w:rsidRPr="00904BD8" w:rsidRDefault="00904BD8" w:rsidP="00904BD8">
            <w:pPr>
              <w:widowControl/>
              <w:snapToGrid w:val="0"/>
              <w:jc w:val="center"/>
              <w:rPr>
                <w:rFonts w:eastAsia="NSimSun" w:cs="Times New Roman"/>
                <w:color w:val="auto"/>
              </w:rPr>
            </w:pPr>
            <w:r w:rsidRPr="00904BD8">
              <w:rPr>
                <w:rFonts w:eastAsia="NSimSun" w:cs="Times New Roman"/>
                <w:color w:val="auto"/>
              </w:rPr>
              <w:t>Cena jedn. Netto</w:t>
            </w:r>
          </w:p>
        </w:tc>
        <w:tc>
          <w:tcPr>
            <w:tcW w:w="1582" w:type="dxa"/>
            <w:tcBorders>
              <w:top w:val="single" w:sz="4" w:space="0" w:color="000000"/>
              <w:left w:val="single" w:sz="4" w:space="0" w:color="000000"/>
              <w:bottom w:val="single" w:sz="4" w:space="0" w:color="000000"/>
            </w:tcBorders>
            <w:tcMar>
              <w:top w:w="0" w:type="dxa"/>
              <w:left w:w="70" w:type="dxa"/>
              <w:bottom w:w="0" w:type="dxa"/>
              <w:right w:w="70" w:type="dxa"/>
            </w:tcMar>
          </w:tcPr>
          <w:p w14:paraId="06C16F25" w14:textId="77777777" w:rsidR="00904BD8" w:rsidRPr="00904BD8" w:rsidRDefault="00904BD8" w:rsidP="00904BD8">
            <w:pPr>
              <w:widowControl/>
              <w:snapToGrid w:val="0"/>
              <w:jc w:val="center"/>
              <w:rPr>
                <w:rFonts w:eastAsia="NSimSun" w:cs="Times New Roman"/>
                <w:color w:val="auto"/>
              </w:rPr>
            </w:pPr>
            <w:r w:rsidRPr="00904BD8">
              <w:rPr>
                <w:rFonts w:eastAsia="NSimSun" w:cs="Times New Roman"/>
                <w:color w:val="auto"/>
              </w:rPr>
              <w:t>Wartość Netto</w:t>
            </w:r>
          </w:p>
        </w:tc>
        <w:tc>
          <w:tcPr>
            <w:tcW w:w="1029" w:type="dxa"/>
            <w:tcBorders>
              <w:top w:val="single" w:sz="4" w:space="0" w:color="000000"/>
              <w:left w:val="single" w:sz="4" w:space="0" w:color="000000"/>
              <w:bottom w:val="single" w:sz="4" w:space="0" w:color="000000"/>
            </w:tcBorders>
            <w:tcMar>
              <w:top w:w="0" w:type="dxa"/>
              <w:left w:w="70" w:type="dxa"/>
              <w:bottom w:w="0" w:type="dxa"/>
              <w:right w:w="70" w:type="dxa"/>
            </w:tcMar>
          </w:tcPr>
          <w:p w14:paraId="45D1870D" w14:textId="77777777" w:rsidR="00904BD8" w:rsidRPr="00904BD8" w:rsidRDefault="00904BD8" w:rsidP="00904BD8">
            <w:pPr>
              <w:widowControl/>
              <w:snapToGrid w:val="0"/>
              <w:jc w:val="center"/>
              <w:rPr>
                <w:rFonts w:eastAsia="NSimSun" w:cs="Times New Roman"/>
                <w:color w:val="auto"/>
              </w:rPr>
            </w:pPr>
            <w:r w:rsidRPr="00904BD8">
              <w:rPr>
                <w:rFonts w:eastAsia="NSimSun" w:cs="Times New Roman"/>
                <w:color w:val="auto"/>
              </w:rPr>
              <w:t>Podatek</w:t>
            </w:r>
          </w:p>
          <w:p w14:paraId="1236E8CC" w14:textId="77777777" w:rsidR="00904BD8" w:rsidRPr="00904BD8" w:rsidRDefault="00904BD8" w:rsidP="00904BD8">
            <w:pPr>
              <w:widowControl/>
              <w:jc w:val="center"/>
              <w:rPr>
                <w:rFonts w:eastAsia="NSimSun" w:cs="Times New Roman"/>
                <w:color w:val="auto"/>
              </w:rPr>
            </w:pPr>
            <w:r w:rsidRPr="00904BD8">
              <w:rPr>
                <w:rFonts w:eastAsia="NSimSun" w:cs="Times New Roman"/>
                <w:color w:val="auto"/>
              </w:rPr>
              <w:t>VAT</w:t>
            </w:r>
          </w:p>
        </w:tc>
        <w:tc>
          <w:tcPr>
            <w:tcW w:w="1704" w:type="dxa"/>
            <w:tcBorders>
              <w:top w:val="single" w:sz="4" w:space="0" w:color="000000"/>
              <w:left w:val="single" w:sz="4" w:space="0" w:color="000000"/>
              <w:bottom w:val="single" w:sz="4" w:space="0" w:color="000000"/>
            </w:tcBorders>
            <w:tcMar>
              <w:top w:w="0" w:type="dxa"/>
              <w:left w:w="70" w:type="dxa"/>
              <w:bottom w:w="0" w:type="dxa"/>
              <w:right w:w="70" w:type="dxa"/>
            </w:tcMar>
          </w:tcPr>
          <w:p w14:paraId="5F8DA33D" w14:textId="77777777" w:rsidR="00904BD8" w:rsidRPr="00904BD8" w:rsidRDefault="00904BD8" w:rsidP="00904BD8">
            <w:pPr>
              <w:widowControl/>
              <w:snapToGrid w:val="0"/>
              <w:jc w:val="center"/>
              <w:rPr>
                <w:rFonts w:eastAsia="NSimSun" w:cs="Times New Roman"/>
                <w:color w:val="auto"/>
              </w:rPr>
            </w:pPr>
            <w:r w:rsidRPr="00904BD8">
              <w:rPr>
                <w:rFonts w:eastAsia="NSimSun" w:cs="Times New Roman"/>
                <w:color w:val="auto"/>
              </w:rPr>
              <w:t>Wartość Brutto</w:t>
            </w:r>
          </w:p>
        </w:tc>
        <w:tc>
          <w:tcPr>
            <w:tcW w:w="3089"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57BC3FCA" w14:textId="77777777" w:rsidR="00904BD8" w:rsidRPr="00904BD8" w:rsidRDefault="00904BD8" w:rsidP="00904BD8">
            <w:pPr>
              <w:widowControl/>
              <w:snapToGrid w:val="0"/>
              <w:jc w:val="center"/>
              <w:rPr>
                <w:rFonts w:eastAsia="NSimSun" w:cs="Times New Roman"/>
                <w:color w:val="auto"/>
              </w:rPr>
            </w:pPr>
            <w:r w:rsidRPr="00904BD8">
              <w:rPr>
                <w:rFonts w:eastAsia="NSimSun" w:cs="Times New Roman"/>
                <w:color w:val="auto"/>
              </w:rPr>
              <w:t>Nazwa producenta</w:t>
            </w:r>
          </w:p>
        </w:tc>
      </w:tr>
      <w:tr w:rsidR="00904BD8" w:rsidRPr="00904BD8" w14:paraId="4B658C56" w14:textId="77777777" w:rsidTr="00DC6224">
        <w:tblPrEx>
          <w:tblCellMar>
            <w:top w:w="0" w:type="dxa"/>
            <w:bottom w:w="0" w:type="dxa"/>
          </w:tblCellMar>
        </w:tblPrEx>
        <w:tc>
          <w:tcPr>
            <w:tcW w:w="611" w:type="dxa"/>
            <w:tcBorders>
              <w:left w:val="single" w:sz="4" w:space="0" w:color="000000"/>
              <w:bottom w:val="single" w:sz="4" w:space="0" w:color="000000"/>
            </w:tcBorders>
            <w:tcMar>
              <w:top w:w="0" w:type="dxa"/>
              <w:left w:w="70" w:type="dxa"/>
              <w:bottom w:w="0" w:type="dxa"/>
              <w:right w:w="70" w:type="dxa"/>
            </w:tcMar>
          </w:tcPr>
          <w:p w14:paraId="3E56BA21" w14:textId="77777777" w:rsidR="00904BD8" w:rsidRPr="00904BD8" w:rsidRDefault="00904BD8" w:rsidP="00904BD8">
            <w:pPr>
              <w:widowControl/>
              <w:snapToGrid w:val="0"/>
              <w:rPr>
                <w:rFonts w:eastAsia="NSimSun" w:cs="Mangal"/>
                <w:color w:val="auto"/>
              </w:rPr>
            </w:pPr>
            <w:r w:rsidRPr="00904BD8">
              <w:rPr>
                <w:rFonts w:eastAsia="NSimSun" w:cs="Mangal"/>
                <w:color w:val="auto"/>
              </w:rPr>
              <w:t>1.</w:t>
            </w:r>
          </w:p>
        </w:tc>
        <w:tc>
          <w:tcPr>
            <w:tcW w:w="4593" w:type="dxa"/>
            <w:tcBorders>
              <w:left w:val="single" w:sz="4" w:space="0" w:color="000000"/>
              <w:bottom w:val="single" w:sz="4" w:space="0" w:color="000000"/>
            </w:tcBorders>
            <w:tcMar>
              <w:top w:w="0" w:type="dxa"/>
              <w:left w:w="70" w:type="dxa"/>
              <w:bottom w:w="0" w:type="dxa"/>
              <w:right w:w="70" w:type="dxa"/>
            </w:tcMar>
            <w:vAlign w:val="center"/>
          </w:tcPr>
          <w:p w14:paraId="202F61E0" w14:textId="77777777" w:rsidR="00904BD8" w:rsidRPr="00904BD8" w:rsidRDefault="00904BD8" w:rsidP="00904BD8">
            <w:pPr>
              <w:widowControl/>
              <w:snapToGrid w:val="0"/>
              <w:rPr>
                <w:rFonts w:ascii="Times New Roman" w:eastAsia="NSimSun" w:hAnsi="Times New Roman" w:cs="Mangal"/>
                <w:sz w:val="18"/>
                <w:szCs w:val="18"/>
              </w:rPr>
            </w:pPr>
          </w:p>
          <w:p w14:paraId="54CA98B4" w14:textId="77777777" w:rsidR="00904BD8" w:rsidRPr="00904BD8" w:rsidRDefault="00904BD8" w:rsidP="00904BD8">
            <w:pPr>
              <w:widowControl/>
              <w:snapToGrid w:val="0"/>
              <w:rPr>
                <w:rFonts w:ascii="Times New Roman" w:eastAsia="NSimSun" w:hAnsi="Times New Roman" w:cs="Mangal"/>
                <w:color w:val="auto"/>
                <w:sz w:val="18"/>
                <w:szCs w:val="18"/>
              </w:rPr>
            </w:pPr>
            <w:r w:rsidRPr="00904BD8">
              <w:rPr>
                <w:rFonts w:ascii="Times New Roman" w:eastAsia="NSimSun" w:hAnsi="Times New Roman" w:cs="Mangal"/>
                <w:color w:val="auto"/>
                <w:sz w:val="18"/>
                <w:szCs w:val="18"/>
              </w:rPr>
              <w:t xml:space="preserve">RĘKAWICE SURGITOUCH H POWDER-FREE Białe </w:t>
            </w:r>
            <w:proofErr w:type="spellStart"/>
            <w:r w:rsidRPr="00904BD8">
              <w:rPr>
                <w:rFonts w:ascii="Times New Roman" w:eastAsia="NSimSun" w:hAnsi="Times New Roman" w:cs="Mangal"/>
                <w:color w:val="auto"/>
                <w:sz w:val="18"/>
                <w:szCs w:val="18"/>
              </w:rPr>
              <w:t>bezpudrowe</w:t>
            </w:r>
            <w:proofErr w:type="spellEnd"/>
            <w:r w:rsidRPr="00904BD8">
              <w:rPr>
                <w:rFonts w:ascii="Times New Roman" w:eastAsia="NSimSun" w:hAnsi="Times New Roman" w:cs="Mangal"/>
                <w:color w:val="auto"/>
                <w:sz w:val="18"/>
                <w:szCs w:val="18"/>
              </w:rPr>
              <w:t xml:space="preserve"> lateksowe rękawice chirurgiczne o anatomicznym kształcie z kciukiem skierowanym w stronę powierzchni dłoniowej palca wskazującego. Rękawice posiadają chropowatą powierzchnię i rolowany mankiet. Wewnętrzna powierzchnia pokryta polimerowym żelem, Poziom protein ≤ 10 </w:t>
            </w:r>
            <w:proofErr w:type="spellStart"/>
            <w:r w:rsidRPr="00904BD8">
              <w:rPr>
                <w:rFonts w:ascii="Times New Roman" w:eastAsia="NSimSun" w:hAnsi="Times New Roman" w:cs="Mangal"/>
                <w:color w:val="auto"/>
                <w:sz w:val="18"/>
                <w:szCs w:val="18"/>
              </w:rPr>
              <w:t>μg</w:t>
            </w:r>
            <w:proofErr w:type="spellEnd"/>
            <w:r w:rsidRPr="00904BD8">
              <w:rPr>
                <w:rFonts w:ascii="Times New Roman" w:eastAsia="NSimSun" w:hAnsi="Times New Roman" w:cs="Mangal"/>
                <w:color w:val="auto"/>
                <w:sz w:val="18"/>
                <w:szCs w:val="18"/>
              </w:rPr>
              <w:t xml:space="preserve">/g, Wytrzymałość na rozciąganie przed starzeniem 24Mpa, po starzeniu: 18 </w:t>
            </w:r>
            <w:proofErr w:type="spellStart"/>
            <w:r w:rsidRPr="00904BD8">
              <w:rPr>
                <w:rFonts w:ascii="Times New Roman" w:eastAsia="NSimSun" w:hAnsi="Times New Roman" w:cs="Mangal"/>
                <w:color w:val="auto"/>
                <w:sz w:val="18"/>
                <w:szCs w:val="18"/>
              </w:rPr>
              <w:t>MPa</w:t>
            </w:r>
            <w:proofErr w:type="spellEnd"/>
            <w:r w:rsidRPr="00904BD8">
              <w:rPr>
                <w:rFonts w:ascii="Times New Roman" w:eastAsia="NSimSun" w:hAnsi="Times New Roman" w:cs="Mangal"/>
                <w:color w:val="auto"/>
                <w:sz w:val="18"/>
                <w:szCs w:val="18"/>
              </w:rPr>
              <w:t>. Wydłużenie przed starzeniem min 750%, po starzeniu min 560%. Siła zrywająca powyżej 9N, poziom AQL ≤&amp;</w:t>
            </w:r>
            <w:proofErr w:type="spellStart"/>
            <w:r w:rsidRPr="00904BD8">
              <w:rPr>
                <w:rFonts w:ascii="Times New Roman" w:eastAsia="NSimSun" w:hAnsi="Times New Roman" w:cs="Mangal"/>
                <w:color w:val="auto"/>
                <w:sz w:val="18"/>
                <w:szCs w:val="18"/>
              </w:rPr>
              <w:t>nbsp</w:t>
            </w:r>
            <w:proofErr w:type="spellEnd"/>
            <w:r w:rsidRPr="00904BD8">
              <w:rPr>
                <w:rFonts w:ascii="Times New Roman" w:eastAsia="NSimSun" w:hAnsi="Times New Roman" w:cs="Mangal"/>
                <w:color w:val="auto"/>
                <w:sz w:val="18"/>
                <w:szCs w:val="18"/>
              </w:rPr>
              <w:t xml:space="preserve">; 0,65. Rozmiary 5,5-9,0. Opakowanie podwójne, typu folia-folia. Na rękawicy umieszczono oznaczenie rozmiaru i dłoni (lewa-prawa). Rękawice sterylizowane radiacyjnie, termin ważności 3 lata. Opakowanie zbiorcze jest jednocześnie dyspenserem saszetek z pojedynczą parą rękawic. Odporne na 12 </w:t>
            </w:r>
            <w:proofErr w:type="spellStart"/>
            <w:r w:rsidRPr="00904BD8">
              <w:rPr>
                <w:rFonts w:ascii="Times New Roman" w:eastAsia="NSimSun" w:hAnsi="Times New Roman" w:cs="Mangal"/>
                <w:color w:val="auto"/>
                <w:sz w:val="18"/>
                <w:szCs w:val="18"/>
              </w:rPr>
              <w:t>cytostatyków</w:t>
            </w:r>
            <w:proofErr w:type="spellEnd"/>
            <w:r w:rsidRPr="00904BD8">
              <w:rPr>
                <w:rFonts w:ascii="Times New Roman" w:eastAsia="NSimSun" w:hAnsi="Times New Roman" w:cs="Mangal"/>
                <w:color w:val="auto"/>
                <w:sz w:val="18"/>
                <w:szCs w:val="18"/>
              </w:rPr>
              <w:t xml:space="preserve"> przynajmniej na poziomie 3 (przynajmniej 240 minut).&amp;</w:t>
            </w:r>
            <w:proofErr w:type="spellStart"/>
            <w:r w:rsidRPr="00904BD8">
              <w:rPr>
                <w:rFonts w:ascii="Times New Roman" w:eastAsia="NSimSun" w:hAnsi="Times New Roman" w:cs="Mangal"/>
                <w:color w:val="auto"/>
                <w:sz w:val="18"/>
                <w:szCs w:val="18"/>
              </w:rPr>
              <w:t>nbsp;Zgodne</w:t>
            </w:r>
            <w:proofErr w:type="spellEnd"/>
            <w:r w:rsidRPr="00904BD8">
              <w:rPr>
                <w:rFonts w:ascii="Times New Roman" w:eastAsia="NSimSun" w:hAnsi="Times New Roman" w:cs="Mangal"/>
                <w:color w:val="auto"/>
                <w:sz w:val="18"/>
                <w:szCs w:val="18"/>
              </w:rPr>
              <w:t xml:space="preserve"> z normami: PL-EN 455 -1,2,3,4; PL-EN 420; PL-EN ISO 374-1,2; PL-EN 16523-1; PN-EN ISO 374-4; PN-EN ISO 374-5; PN-EN ISO 10993-5; PN-EN ISO 10993-10; PN-EN ISO 11137-1; PN-EN ISO 11607-1; PN-EN ISO 15223-1; PN-EN 1041+A1; ASTM F1671; ASTM D3577.</w:t>
            </w:r>
          </w:p>
          <w:p w14:paraId="7B51126B" w14:textId="77777777" w:rsidR="00904BD8" w:rsidRPr="00904BD8" w:rsidRDefault="00904BD8" w:rsidP="00904BD8">
            <w:pPr>
              <w:widowControl/>
              <w:snapToGrid w:val="0"/>
              <w:rPr>
                <w:rFonts w:ascii="Times New Roman" w:eastAsia="NSimSun" w:hAnsi="Times New Roman" w:cs="Mangal"/>
                <w:color w:val="auto"/>
                <w:sz w:val="18"/>
                <w:szCs w:val="18"/>
              </w:rPr>
            </w:pPr>
          </w:p>
        </w:tc>
        <w:tc>
          <w:tcPr>
            <w:tcW w:w="722" w:type="dxa"/>
            <w:tcBorders>
              <w:left w:val="single" w:sz="4" w:space="0" w:color="000000"/>
              <w:bottom w:val="single" w:sz="4" w:space="0" w:color="000000"/>
            </w:tcBorders>
            <w:tcMar>
              <w:top w:w="0" w:type="dxa"/>
              <w:left w:w="70" w:type="dxa"/>
              <w:bottom w:w="0" w:type="dxa"/>
              <w:right w:w="70" w:type="dxa"/>
            </w:tcMar>
            <w:vAlign w:val="center"/>
          </w:tcPr>
          <w:p w14:paraId="703C9BB0" w14:textId="77777777" w:rsidR="00904BD8" w:rsidRPr="00904BD8" w:rsidRDefault="00904BD8" w:rsidP="00904BD8">
            <w:pPr>
              <w:widowControl/>
              <w:snapToGrid w:val="0"/>
              <w:jc w:val="center"/>
              <w:rPr>
                <w:rFonts w:eastAsia="NSimSun" w:cs="Mangal"/>
                <w:color w:val="auto"/>
              </w:rPr>
            </w:pPr>
            <w:r w:rsidRPr="00904BD8">
              <w:rPr>
                <w:rFonts w:eastAsia="NSimSun" w:cs="Mangal"/>
                <w:color w:val="auto"/>
              </w:rPr>
              <w:t>para</w:t>
            </w:r>
          </w:p>
        </w:tc>
        <w:tc>
          <w:tcPr>
            <w:tcW w:w="1529" w:type="dxa"/>
            <w:tcBorders>
              <w:left w:val="single" w:sz="4" w:space="0" w:color="000000"/>
              <w:bottom w:val="single" w:sz="4" w:space="0" w:color="000000"/>
            </w:tcBorders>
            <w:tcMar>
              <w:top w:w="0" w:type="dxa"/>
              <w:left w:w="70" w:type="dxa"/>
              <w:bottom w:w="0" w:type="dxa"/>
              <w:right w:w="70" w:type="dxa"/>
            </w:tcMar>
            <w:vAlign w:val="center"/>
          </w:tcPr>
          <w:p w14:paraId="602DA2DA" w14:textId="77777777" w:rsidR="00904BD8" w:rsidRPr="00904BD8" w:rsidRDefault="00904BD8" w:rsidP="00904BD8">
            <w:pPr>
              <w:widowControl/>
              <w:snapToGrid w:val="0"/>
              <w:jc w:val="center"/>
              <w:rPr>
                <w:rFonts w:eastAsia="NSimSun" w:cs="Mangal"/>
                <w:color w:val="auto"/>
              </w:rPr>
            </w:pPr>
            <w:r w:rsidRPr="00904BD8">
              <w:rPr>
                <w:rFonts w:eastAsia="NSimSun" w:cs="Mangal"/>
                <w:color w:val="auto"/>
              </w:rPr>
              <w:t>10 000</w:t>
            </w:r>
          </w:p>
        </w:tc>
        <w:tc>
          <w:tcPr>
            <w:tcW w:w="1415" w:type="dxa"/>
            <w:tcBorders>
              <w:left w:val="single" w:sz="4" w:space="0" w:color="000000"/>
              <w:bottom w:val="single" w:sz="4" w:space="0" w:color="000000"/>
            </w:tcBorders>
            <w:tcMar>
              <w:top w:w="0" w:type="dxa"/>
              <w:left w:w="70" w:type="dxa"/>
              <w:bottom w:w="0" w:type="dxa"/>
              <w:right w:w="70" w:type="dxa"/>
            </w:tcMar>
            <w:vAlign w:val="center"/>
          </w:tcPr>
          <w:p w14:paraId="51CD5F09" w14:textId="705A4711" w:rsidR="00904BD8" w:rsidRPr="00904BD8" w:rsidRDefault="00904BD8" w:rsidP="00904BD8">
            <w:pPr>
              <w:widowControl/>
              <w:snapToGrid w:val="0"/>
              <w:jc w:val="center"/>
              <w:rPr>
                <w:rFonts w:eastAsia="NSimSun" w:cs="Mangal"/>
                <w:color w:val="auto"/>
              </w:rPr>
            </w:pPr>
          </w:p>
        </w:tc>
        <w:tc>
          <w:tcPr>
            <w:tcW w:w="1582" w:type="dxa"/>
            <w:tcBorders>
              <w:left w:val="single" w:sz="4" w:space="0" w:color="000000"/>
              <w:bottom w:val="single" w:sz="4" w:space="0" w:color="000000"/>
            </w:tcBorders>
            <w:tcMar>
              <w:top w:w="0" w:type="dxa"/>
              <w:left w:w="70" w:type="dxa"/>
              <w:bottom w:w="0" w:type="dxa"/>
              <w:right w:w="70" w:type="dxa"/>
            </w:tcMar>
            <w:vAlign w:val="center"/>
          </w:tcPr>
          <w:p w14:paraId="4EC3ADF1" w14:textId="52653AFB" w:rsidR="00904BD8" w:rsidRPr="00904BD8" w:rsidRDefault="00904BD8" w:rsidP="00904BD8">
            <w:pPr>
              <w:widowControl/>
              <w:snapToGrid w:val="0"/>
              <w:jc w:val="center"/>
              <w:rPr>
                <w:rFonts w:eastAsia="NSimSun" w:cs="Times New Roman"/>
                <w:color w:val="auto"/>
              </w:rPr>
            </w:pPr>
          </w:p>
        </w:tc>
        <w:tc>
          <w:tcPr>
            <w:tcW w:w="1029" w:type="dxa"/>
            <w:tcBorders>
              <w:left w:val="single" w:sz="4" w:space="0" w:color="000000"/>
              <w:bottom w:val="single" w:sz="4" w:space="0" w:color="000000"/>
            </w:tcBorders>
            <w:tcMar>
              <w:top w:w="0" w:type="dxa"/>
              <w:left w:w="70" w:type="dxa"/>
              <w:bottom w:w="0" w:type="dxa"/>
              <w:right w:w="70" w:type="dxa"/>
            </w:tcMar>
            <w:vAlign w:val="center"/>
          </w:tcPr>
          <w:p w14:paraId="43F4CFF1" w14:textId="77777777" w:rsidR="00904BD8" w:rsidRPr="00904BD8" w:rsidRDefault="00904BD8" w:rsidP="00904BD8">
            <w:pPr>
              <w:widowControl/>
              <w:snapToGrid w:val="0"/>
              <w:jc w:val="center"/>
              <w:rPr>
                <w:rFonts w:eastAsia="NSimSun" w:cs="Times New Roman"/>
                <w:color w:val="auto"/>
              </w:rPr>
            </w:pPr>
          </w:p>
        </w:tc>
        <w:tc>
          <w:tcPr>
            <w:tcW w:w="1704" w:type="dxa"/>
            <w:tcBorders>
              <w:left w:val="single" w:sz="4" w:space="0" w:color="000000"/>
              <w:bottom w:val="single" w:sz="4" w:space="0" w:color="000000"/>
            </w:tcBorders>
            <w:tcMar>
              <w:top w:w="0" w:type="dxa"/>
              <w:left w:w="70" w:type="dxa"/>
              <w:bottom w:w="0" w:type="dxa"/>
              <w:right w:w="70" w:type="dxa"/>
            </w:tcMar>
            <w:vAlign w:val="center"/>
          </w:tcPr>
          <w:p w14:paraId="21DA1EC7" w14:textId="77777777" w:rsidR="00904BD8" w:rsidRPr="00904BD8" w:rsidRDefault="00904BD8" w:rsidP="00904BD8">
            <w:pPr>
              <w:widowControl/>
              <w:snapToGrid w:val="0"/>
              <w:jc w:val="center"/>
              <w:rPr>
                <w:rFonts w:eastAsia="NSimSun" w:cs="Times New Roman"/>
                <w:color w:val="auto"/>
              </w:rPr>
            </w:pPr>
          </w:p>
        </w:tc>
        <w:tc>
          <w:tcPr>
            <w:tcW w:w="3089" w:type="dxa"/>
            <w:tcBorders>
              <w:left w:val="single" w:sz="4" w:space="0" w:color="000000"/>
              <w:bottom w:val="single" w:sz="4" w:space="0" w:color="000000"/>
              <w:right w:val="single" w:sz="4" w:space="0" w:color="000000"/>
            </w:tcBorders>
            <w:tcMar>
              <w:top w:w="0" w:type="dxa"/>
              <w:left w:w="70" w:type="dxa"/>
              <w:bottom w:w="0" w:type="dxa"/>
              <w:right w:w="70" w:type="dxa"/>
            </w:tcMar>
            <w:vAlign w:val="center"/>
          </w:tcPr>
          <w:p w14:paraId="47DB840C" w14:textId="77777777" w:rsidR="00904BD8" w:rsidRPr="00904BD8" w:rsidRDefault="00904BD8" w:rsidP="00904BD8">
            <w:pPr>
              <w:widowControl/>
              <w:snapToGrid w:val="0"/>
              <w:jc w:val="center"/>
              <w:rPr>
                <w:rFonts w:eastAsia="NSimSun" w:cs="Times New Roman"/>
                <w:color w:val="auto"/>
              </w:rPr>
            </w:pPr>
          </w:p>
        </w:tc>
      </w:tr>
      <w:tr w:rsidR="00904BD8" w:rsidRPr="00904BD8" w14:paraId="707B77FC" w14:textId="77777777" w:rsidTr="00DC6224">
        <w:tblPrEx>
          <w:tblCellMar>
            <w:top w:w="0" w:type="dxa"/>
            <w:bottom w:w="0" w:type="dxa"/>
          </w:tblCellMar>
        </w:tblPrEx>
        <w:tc>
          <w:tcPr>
            <w:tcW w:w="611" w:type="dxa"/>
            <w:tcBorders>
              <w:left w:val="single" w:sz="4" w:space="0" w:color="000000"/>
              <w:bottom w:val="single" w:sz="4" w:space="0" w:color="000000"/>
            </w:tcBorders>
            <w:tcMar>
              <w:top w:w="0" w:type="dxa"/>
              <w:left w:w="70" w:type="dxa"/>
              <w:bottom w:w="0" w:type="dxa"/>
              <w:right w:w="70" w:type="dxa"/>
            </w:tcMar>
          </w:tcPr>
          <w:p w14:paraId="11C5A021" w14:textId="77777777" w:rsidR="00904BD8" w:rsidRPr="00904BD8" w:rsidRDefault="00904BD8" w:rsidP="00904BD8">
            <w:pPr>
              <w:widowControl/>
              <w:snapToGrid w:val="0"/>
              <w:rPr>
                <w:rFonts w:eastAsia="NSimSun" w:cs="Mangal"/>
                <w:color w:val="auto"/>
              </w:rPr>
            </w:pPr>
            <w:r w:rsidRPr="00904BD8">
              <w:rPr>
                <w:rFonts w:eastAsia="NSimSun" w:cs="Mangal"/>
                <w:color w:val="auto"/>
              </w:rPr>
              <w:t>2</w:t>
            </w:r>
          </w:p>
        </w:tc>
        <w:tc>
          <w:tcPr>
            <w:tcW w:w="4593" w:type="dxa"/>
            <w:tcBorders>
              <w:left w:val="single" w:sz="4" w:space="0" w:color="000000"/>
              <w:bottom w:val="single" w:sz="4" w:space="0" w:color="000000"/>
            </w:tcBorders>
            <w:tcMar>
              <w:top w:w="0" w:type="dxa"/>
              <w:left w:w="70" w:type="dxa"/>
              <w:bottom w:w="0" w:type="dxa"/>
              <w:right w:w="70" w:type="dxa"/>
            </w:tcMar>
            <w:vAlign w:val="center"/>
          </w:tcPr>
          <w:p w14:paraId="659CC024" w14:textId="77777777" w:rsidR="00904BD8" w:rsidRPr="00904BD8" w:rsidRDefault="00904BD8" w:rsidP="00904BD8">
            <w:pPr>
              <w:widowControl/>
              <w:snapToGrid w:val="0"/>
              <w:rPr>
                <w:rFonts w:eastAsia="NSimSun" w:cs="Mangal"/>
                <w:color w:val="auto"/>
              </w:rPr>
            </w:pPr>
            <w:r w:rsidRPr="00904BD8">
              <w:rPr>
                <w:rFonts w:ascii="Times New Roman" w:eastAsia="NSimSun" w:hAnsi="Times New Roman" w:cs="Mangal"/>
                <w:color w:val="auto"/>
                <w:sz w:val="18"/>
                <w:szCs w:val="18"/>
              </w:rPr>
              <w:t xml:space="preserve">RĘKAWICE SURGITOUCH POWDER-FREE Białe </w:t>
            </w:r>
            <w:proofErr w:type="spellStart"/>
            <w:r w:rsidRPr="00904BD8">
              <w:rPr>
                <w:rFonts w:ascii="Times New Roman" w:eastAsia="NSimSun" w:hAnsi="Times New Roman" w:cs="Mangal"/>
                <w:color w:val="auto"/>
                <w:sz w:val="18"/>
                <w:szCs w:val="18"/>
              </w:rPr>
              <w:t>bezpudrowe</w:t>
            </w:r>
            <w:proofErr w:type="spellEnd"/>
            <w:r w:rsidRPr="00904BD8">
              <w:rPr>
                <w:rFonts w:ascii="Times New Roman" w:eastAsia="NSimSun" w:hAnsi="Times New Roman" w:cs="Mangal"/>
                <w:color w:val="auto"/>
                <w:sz w:val="18"/>
                <w:szCs w:val="18"/>
              </w:rPr>
              <w:t xml:space="preserve"> lateksowe rękawice chirurgiczne o anatomicznym kształcie z kciukiem skierowanym w stronę powierzchni dłoniowej palca wskazującego. Rękawice posiadają chropowatą powierzchnię i rolowany mankiet. Poziom protein ≤ 50 </w:t>
            </w:r>
            <w:proofErr w:type="spellStart"/>
            <w:r w:rsidRPr="00904BD8">
              <w:rPr>
                <w:rFonts w:ascii="Times New Roman" w:eastAsia="NSimSun" w:hAnsi="Times New Roman" w:cs="Mangal"/>
                <w:color w:val="auto"/>
                <w:sz w:val="18"/>
                <w:szCs w:val="18"/>
              </w:rPr>
              <w:t>μg</w:t>
            </w:r>
            <w:proofErr w:type="spellEnd"/>
            <w:r w:rsidRPr="00904BD8">
              <w:rPr>
                <w:rFonts w:ascii="Times New Roman" w:eastAsia="NSimSun" w:hAnsi="Times New Roman" w:cs="Mangal"/>
                <w:color w:val="auto"/>
                <w:sz w:val="18"/>
                <w:szCs w:val="18"/>
              </w:rPr>
              <w:t xml:space="preserve">/g. Wytrzymałość na rozciąganie przed starzeniem 24Mpa, po starzeniu: 18 </w:t>
            </w:r>
            <w:proofErr w:type="spellStart"/>
            <w:r w:rsidRPr="00904BD8">
              <w:rPr>
                <w:rFonts w:ascii="Times New Roman" w:eastAsia="NSimSun" w:hAnsi="Times New Roman" w:cs="Mangal"/>
                <w:color w:val="auto"/>
                <w:sz w:val="18"/>
                <w:szCs w:val="18"/>
              </w:rPr>
              <w:t>MPa</w:t>
            </w:r>
            <w:proofErr w:type="spellEnd"/>
            <w:r w:rsidRPr="00904BD8">
              <w:rPr>
                <w:rFonts w:ascii="Times New Roman" w:eastAsia="NSimSun" w:hAnsi="Times New Roman" w:cs="Mangal"/>
                <w:color w:val="auto"/>
                <w:sz w:val="18"/>
                <w:szCs w:val="18"/>
              </w:rPr>
              <w:t>. Wydłużenie przed starzeniem min 750%, po starzeniu min 560%. Siła zrywająca powyżej 9N, poziom AQL ≤&amp;</w:t>
            </w:r>
            <w:proofErr w:type="spellStart"/>
            <w:r w:rsidRPr="00904BD8">
              <w:rPr>
                <w:rFonts w:ascii="Times New Roman" w:eastAsia="NSimSun" w:hAnsi="Times New Roman" w:cs="Mangal"/>
                <w:color w:val="auto"/>
                <w:sz w:val="18"/>
                <w:szCs w:val="18"/>
              </w:rPr>
              <w:t>nbsp</w:t>
            </w:r>
            <w:proofErr w:type="spellEnd"/>
            <w:r w:rsidRPr="00904BD8">
              <w:rPr>
                <w:rFonts w:ascii="Times New Roman" w:eastAsia="NSimSun" w:hAnsi="Times New Roman" w:cs="Mangal"/>
                <w:color w:val="auto"/>
                <w:sz w:val="18"/>
                <w:szCs w:val="18"/>
              </w:rPr>
              <w:t xml:space="preserve">; 0,65. Rozmiary 5,5-9,0. Opakowanie podwójne, typu folia-folia. Na rękawicy </w:t>
            </w:r>
            <w:proofErr w:type="spellStart"/>
            <w:r w:rsidRPr="00904BD8">
              <w:rPr>
                <w:rFonts w:ascii="Times New Roman" w:eastAsia="NSimSun" w:hAnsi="Times New Roman" w:cs="Mangal"/>
                <w:color w:val="auto"/>
                <w:sz w:val="18"/>
                <w:szCs w:val="18"/>
              </w:rPr>
              <w:t>umieszczono&amp;nbsp</w:t>
            </w:r>
            <w:proofErr w:type="spellEnd"/>
            <w:r w:rsidRPr="00904BD8">
              <w:rPr>
                <w:rFonts w:ascii="Times New Roman" w:eastAsia="NSimSun" w:hAnsi="Times New Roman" w:cs="Mangal"/>
                <w:color w:val="auto"/>
                <w:sz w:val="18"/>
                <w:szCs w:val="18"/>
              </w:rPr>
              <w:t xml:space="preserve">; oznaczenie rozmiaru i dłoni (lewa-prawa). Rękawice sterylizowane radiacyjnie, termin ważności 3 lata. Opakowanie zbiorcze jest jednocześnie dyspenserem saszetek z pojedynczą parą </w:t>
            </w:r>
            <w:r w:rsidRPr="00904BD8">
              <w:rPr>
                <w:rFonts w:ascii="Times New Roman" w:eastAsia="NSimSun" w:hAnsi="Times New Roman" w:cs="Mangal"/>
                <w:color w:val="auto"/>
                <w:sz w:val="18"/>
                <w:szCs w:val="18"/>
              </w:rPr>
              <w:lastRenderedPageBreak/>
              <w:t xml:space="preserve">rękawic. Odporne na 12 </w:t>
            </w:r>
            <w:proofErr w:type="spellStart"/>
            <w:r w:rsidRPr="00904BD8">
              <w:rPr>
                <w:rFonts w:ascii="Times New Roman" w:eastAsia="NSimSun" w:hAnsi="Times New Roman" w:cs="Mangal"/>
                <w:color w:val="auto"/>
                <w:sz w:val="18"/>
                <w:szCs w:val="18"/>
              </w:rPr>
              <w:t>cytostatyków</w:t>
            </w:r>
            <w:proofErr w:type="spellEnd"/>
            <w:r w:rsidRPr="00904BD8">
              <w:rPr>
                <w:rFonts w:ascii="Times New Roman" w:eastAsia="NSimSun" w:hAnsi="Times New Roman" w:cs="Mangal"/>
                <w:color w:val="auto"/>
                <w:sz w:val="18"/>
                <w:szCs w:val="18"/>
              </w:rPr>
              <w:t xml:space="preserve"> przynajmniej na poziomie 3 (przynajmniej 240 minut).Zgodne z normami: PL-EN 455 -1,2,3,4; PL-EN 420; PL-EN ISO 374-1,2; PL-EN 16523-1; PN-EN ISO 374-4; PN-EN ISO 374-5; PN-EN ISO 10993-5; PN-EN ISO 10993-10; PN-EN ISO 11137-1; PN-EN ISO 11607-1; PN-EN ISO 15223-1; PN-EN 1041+A1; ASTM F1671; ASTM D3577</w:t>
            </w:r>
          </w:p>
        </w:tc>
        <w:tc>
          <w:tcPr>
            <w:tcW w:w="722" w:type="dxa"/>
            <w:tcBorders>
              <w:left w:val="single" w:sz="4" w:space="0" w:color="000000"/>
              <w:bottom w:val="single" w:sz="4" w:space="0" w:color="000000"/>
            </w:tcBorders>
            <w:tcMar>
              <w:top w:w="0" w:type="dxa"/>
              <w:left w:w="70" w:type="dxa"/>
              <w:bottom w:w="0" w:type="dxa"/>
              <w:right w:w="70" w:type="dxa"/>
            </w:tcMar>
            <w:vAlign w:val="center"/>
          </w:tcPr>
          <w:p w14:paraId="49842116" w14:textId="77777777" w:rsidR="00904BD8" w:rsidRPr="00904BD8" w:rsidRDefault="00904BD8" w:rsidP="00904BD8">
            <w:pPr>
              <w:widowControl/>
              <w:snapToGrid w:val="0"/>
              <w:jc w:val="center"/>
              <w:rPr>
                <w:rFonts w:eastAsia="NSimSun" w:cs="Mangal"/>
                <w:color w:val="auto"/>
              </w:rPr>
            </w:pPr>
            <w:r w:rsidRPr="00904BD8">
              <w:rPr>
                <w:rFonts w:eastAsia="NSimSun" w:cs="Mangal"/>
                <w:color w:val="auto"/>
              </w:rPr>
              <w:lastRenderedPageBreak/>
              <w:t>para</w:t>
            </w:r>
          </w:p>
        </w:tc>
        <w:tc>
          <w:tcPr>
            <w:tcW w:w="1529" w:type="dxa"/>
            <w:tcBorders>
              <w:left w:val="single" w:sz="4" w:space="0" w:color="000000"/>
              <w:bottom w:val="single" w:sz="4" w:space="0" w:color="000000"/>
            </w:tcBorders>
            <w:tcMar>
              <w:top w:w="0" w:type="dxa"/>
              <w:left w:w="70" w:type="dxa"/>
              <w:bottom w:w="0" w:type="dxa"/>
              <w:right w:w="70" w:type="dxa"/>
            </w:tcMar>
            <w:vAlign w:val="center"/>
          </w:tcPr>
          <w:p w14:paraId="6CF61411" w14:textId="77777777" w:rsidR="00904BD8" w:rsidRPr="00904BD8" w:rsidRDefault="00904BD8" w:rsidP="00904BD8">
            <w:pPr>
              <w:widowControl/>
              <w:snapToGrid w:val="0"/>
              <w:jc w:val="center"/>
              <w:rPr>
                <w:rFonts w:eastAsia="NSimSun" w:cs="Mangal"/>
                <w:color w:val="auto"/>
              </w:rPr>
            </w:pPr>
            <w:r w:rsidRPr="00904BD8">
              <w:rPr>
                <w:rFonts w:eastAsia="NSimSun" w:cs="Mangal"/>
                <w:color w:val="auto"/>
              </w:rPr>
              <w:t>5 000</w:t>
            </w:r>
          </w:p>
        </w:tc>
        <w:tc>
          <w:tcPr>
            <w:tcW w:w="1415" w:type="dxa"/>
            <w:tcBorders>
              <w:left w:val="single" w:sz="4" w:space="0" w:color="000000"/>
              <w:bottom w:val="single" w:sz="4" w:space="0" w:color="000000"/>
            </w:tcBorders>
            <w:tcMar>
              <w:top w:w="0" w:type="dxa"/>
              <w:left w:w="70" w:type="dxa"/>
              <w:bottom w:w="0" w:type="dxa"/>
              <w:right w:w="70" w:type="dxa"/>
            </w:tcMar>
            <w:vAlign w:val="center"/>
          </w:tcPr>
          <w:p w14:paraId="376CD087" w14:textId="2D090079" w:rsidR="00904BD8" w:rsidRPr="00904BD8" w:rsidRDefault="00904BD8" w:rsidP="00904BD8">
            <w:pPr>
              <w:widowControl/>
              <w:snapToGrid w:val="0"/>
              <w:jc w:val="center"/>
              <w:rPr>
                <w:rFonts w:eastAsia="NSimSun" w:cs="Mangal"/>
                <w:color w:val="auto"/>
              </w:rPr>
            </w:pPr>
          </w:p>
        </w:tc>
        <w:tc>
          <w:tcPr>
            <w:tcW w:w="1582" w:type="dxa"/>
            <w:tcBorders>
              <w:left w:val="single" w:sz="4" w:space="0" w:color="000000"/>
              <w:bottom w:val="single" w:sz="4" w:space="0" w:color="000000"/>
            </w:tcBorders>
            <w:tcMar>
              <w:top w:w="0" w:type="dxa"/>
              <w:left w:w="70" w:type="dxa"/>
              <w:bottom w:w="0" w:type="dxa"/>
              <w:right w:w="70" w:type="dxa"/>
            </w:tcMar>
            <w:vAlign w:val="center"/>
          </w:tcPr>
          <w:p w14:paraId="6488AAB9" w14:textId="109486EE" w:rsidR="00904BD8" w:rsidRPr="00904BD8" w:rsidRDefault="00904BD8" w:rsidP="00904BD8">
            <w:pPr>
              <w:widowControl/>
              <w:snapToGrid w:val="0"/>
              <w:jc w:val="center"/>
              <w:rPr>
                <w:rFonts w:eastAsia="NSimSun" w:cs="Times New Roman"/>
                <w:color w:val="auto"/>
              </w:rPr>
            </w:pPr>
          </w:p>
        </w:tc>
        <w:tc>
          <w:tcPr>
            <w:tcW w:w="1029" w:type="dxa"/>
            <w:tcBorders>
              <w:left w:val="single" w:sz="4" w:space="0" w:color="000000"/>
              <w:bottom w:val="single" w:sz="4" w:space="0" w:color="000000"/>
            </w:tcBorders>
            <w:tcMar>
              <w:top w:w="0" w:type="dxa"/>
              <w:left w:w="70" w:type="dxa"/>
              <w:bottom w:w="0" w:type="dxa"/>
              <w:right w:w="70" w:type="dxa"/>
            </w:tcMar>
            <w:vAlign w:val="center"/>
          </w:tcPr>
          <w:p w14:paraId="6A0A79AF" w14:textId="77777777" w:rsidR="00904BD8" w:rsidRPr="00904BD8" w:rsidRDefault="00904BD8" w:rsidP="00904BD8">
            <w:pPr>
              <w:widowControl/>
              <w:snapToGrid w:val="0"/>
              <w:jc w:val="center"/>
              <w:rPr>
                <w:rFonts w:eastAsia="NSimSun" w:cs="Times New Roman"/>
                <w:color w:val="auto"/>
              </w:rPr>
            </w:pPr>
          </w:p>
        </w:tc>
        <w:tc>
          <w:tcPr>
            <w:tcW w:w="1704" w:type="dxa"/>
            <w:tcBorders>
              <w:left w:val="single" w:sz="4" w:space="0" w:color="000000"/>
              <w:bottom w:val="single" w:sz="4" w:space="0" w:color="000000"/>
            </w:tcBorders>
            <w:tcMar>
              <w:top w:w="0" w:type="dxa"/>
              <w:left w:w="70" w:type="dxa"/>
              <w:bottom w:w="0" w:type="dxa"/>
              <w:right w:w="70" w:type="dxa"/>
            </w:tcMar>
            <w:vAlign w:val="center"/>
          </w:tcPr>
          <w:p w14:paraId="2EEB1FCB" w14:textId="77777777" w:rsidR="00904BD8" w:rsidRPr="00904BD8" w:rsidRDefault="00904BD8" w:rsidP="00904BD8">
            <w:pPr>
              <w:widowControl/>
              <w:snapToGrid w:val="0"/>
              <w:jc w:val="center"/>
              <w:rPr>
                <w:rFonts w:eastAsia="NSimSun" w:cs="Times New Roman"/>
                <w:color w:val="auto"/>
              </w:rPr>
            </w:pPr>
          </w:p>
        </w:tc>
        <w:tc>
          <w:tcPr>
            <w:tcW w:w="3089" w:type="dxa"/>
            <w:tcBorders>
              <w:left w:val="single" w:sz="4" w:space="0" w:color="000000"/>
              <w:bottom w:val="single" w:sz="4" w:space="0" w:color="000000"/>
              <w:right w:val="single" w:sz="4" w:space="0" w:color="000000"/>
            </w:tcBorders>
            <w:tcMar>
              <w:top w:w="0" w:type="dxa"/>
              <w:left w:w="70" w:type="dxa"/>
              <w:bottom w:w="0" w:type="dxa"/>
              <w:right w:w="70" w:type="dxa"/>
            </w:tcMar>
            <w:vAlign w:val="center"/>
          </w:tcPr>
          <w:p w14:paraId="0D2F73D5" w14:textId="77777777" w:rsidR="00904BD8" w:rsidRPr="00904BD8" w:rsidRDefault="00904BD8" w:rsidP="00904BD8">
            <w:pPr>
              <w:widowControl/>
              <w:snapToGrid w:val="0"/>
              <w:jc w:val="center"/>
              <w:rPr>
                <w:rFonts w:eastAsia="NSimSun" w:cs="Times New Roman"/>
                <w:color w:val="auto"/>
              </w:rPr>
            </w:pPr>
          </w:p>
        </w:tc>
      </w:tr>
      <w:tr w:rsidR="00904BD8" w:rsidRPr="00904BD8" w14:paraId="113B7BC9" w14:textId="77777777" w:rsidTr="00DC6224">
        <w:tblPrEx>
          <w:tblCellMar>
            <w:top w:w="0" w:type="dxa"/>
            <w:bottom w:w="0" w:type="dxa"/>
          </w:tblCellMar>
        </w:tblPrEx>
        <w:tc>
          <w:tcPr>
            <w:tcW w:w="611" w:type="dxa"/>
            <w:tcBorders>
              <w:left w:val="single" w:sz="4" w:space="0" w:color="000000"/>
              <w:bottom w:val="single" w:sz="4" w:space="0" w:color="000000"/>
            </w:tcBorders>
            <w:tcMar>
              <w:top w:w="0" w:type="dxa"/>
              <w:left w:w="70" w:type="dxa"/>
              <w:bottom w:w="0" w:type="dxa"/>
              <w:right w:w="70" w:type="dxa"/>
            </w:tcMar>
          </w:tcPr>
          <w:p w14:paraId="4BB6F4EF" w14:textId="77777777" w:rsidR="00904BD8" w:rsidRPr="00904BD8" w:rsidRDefault="00904BD8" w:rsidP="00904BD8">
            <w:pPr>
              <w:widowControl/>
              <w:snapToGrid w:val="0"/>
              <w:rPr>
                <w:rFonts w:eastAsia="NSimSun" w:cs="Mangal"/>
                <w:color w:val="auto"/>
              </w:rPr>
            </w:pPr>
          </w:p>
          <w:p w14:paraId="44DF4E5D" w14:textId="77777777" w:rsidR="00904BD8" w:rsidRPr="00904BD8" w:rsidRDefault="00904BD8" w:rsidP="00904BD8">
            <w:pPr>
              <w:widowControl/>
              <w:snapToGrid w:val="0"/>
              <w:rPr>
                <w:rFonts w:eastAsia="NSimSun" w:cs="Mangal"/>
                <w:color w:val="auto"/>
              </w:rPr>
            </w:pPr>
          </w:p>
        </w:tc>
        <w:tc>
          <w:tcPr>
            <w:tcW w:w="4593" w:type="dxa"/>
            <w:tcBorders>
              <w:left w:val="single" w:sz="4" w:space="0" w:color="000000"/>
              <w:bottom w:val="single" w:sz="4" w:space="0" w:color="000000"/>
            </w:tcBorders>
            <w:tcMar>
              <w:top w:w="0" w:type="dxa"/>
              <w:left w:w="70" w:type="dxa"/>
              <w:bottom w:w="0" w:type="dxa"/>
              <w:right w:w="70" w:type="dxa"/>
            </w:tcMar>
            <w:vAlign w:val="center"/>
          </w:tcPr>
          <w:p w14:paraId="45CE21F2" w14:textId="77777777" w:rsidR="00904BD8" w:rsidRPr="00904BD8" w:rsidRDefault="00904BD8" w:rsidP="00904BD8">
            <w:pPr>
              <w:widowControl/>
              <w:snapToGrid w:val="0"/>
              <w:rPr>
                <w:rFonts w:eastAsia="NSimSun" w:cs="Mangal"/>
                <w:color w:val="auto"/>
              </w:rPr>
            </w:pPr>
            <w:r w:rsidRPr="00904BD8">
              <w:rPr>
                <w:rFonts w:eastAsia="NSimSun" w:cs="Mangal"/>
                <w:color w:val="auto"/>
              </w:rPr>
              <w:t>Razem</w:t>
            </w:r>
          </w:p>
        </w:tc>
        <w:tc>
          <w:tcPr>
            <w:tcW w:w="722" w:type="dxa"/>
            <w:tcBorders>
              <w:left w:val="single" w:sz="4" w:space="0" w:color="000000"/>
              <w:bottom w:val="single" w:sz="4" w:space="0" w:color="000000"/>
            </w:tcBorders>
            <w:tcMar>
              <w:top w:w="0" w:type="dxa"/>
              <w:left w:w="70" w:type="dxa"/>
              <w:bottom w:w="0" w:type="dxa"/>
              <w:right w:w="70" w:type="dxa"/>
            </w:tcMar>
            <w:vAlign w:val="center"/>
          </w:tcPr>
          <w:p w14:paraId="0FF92ACA" w14:textId="77777777" w:rsidR="00904BD8" w:rsidRPr="00904BD8" w:rsidRDefault="00904BD8" w:rsidP="00904BD8">
            <w:pPr>
              <w:widowControl/>
              <w:snapToGrid w:val="0"/>
              <w:jc w:val="center"/>
              <w:rPr>
                <w:rFonts w:eastAsia="NSimSun" w:cs="Mangal"/>
                <w:color w:val="auto"/>
              </w:rPr>
            </w:pPr>
          </w:p>
        </w:tc>
        <w:tc>
          <w:tcPr>
            <w:tcW w:w="1529" w:type="dxa"/>
            <w:tcBorders>
              <w:left w:val="single" w:sz="4" w:space="0" w:color="000000"/>
              <w:bottom w:val="single" w:sz="4" w:space="0" w:color="000000"/>
            </w:tcBorders>
            <w:tcMar>
              <w:top w:w="0" w:type="dxa"/>
              <w:left w:w="70" w:type="dxa"/>
              <w:bottom w:w="0" w:type="dxa"/>
              <w:right w:w="70" w:type="dxa"/>
            </w:tcMar>
            <w:vAlign w:val="center"/>
          </w:tcPr>
          <w:p w14:paraId="64EB541C" w14:textId="77777777" w:rsidR="00904BD8" w:rsidRPr="00904BD8" w:rsidRDefault="00904BD8" w:rsidP="00904BD8">
            <w:pPr>
              <w:widowControl/>
              <w:snapToGrid w:val="0"/>
              <w:jc w:val="center"/>
              <w:rPr>
                <w:rFonts w:eastAsia="NSimSun" w:cs="Mangal"/>
                <w:color w:val="auto"/>
              </w:rPr>
            </w:pPr>
          </w:p>
        </w:tc>
        <w:tc>
          <w:tcPr>
            <w:tcW w:w="1415" w:type="dxa"/>
            <w:tcBorders>
              <w:left w:val="single" w:sz="4" w:space="0" w:color="000000"/>
              <w:bottom w:val="single" w:sz="4" w:space="0" w:color="000000"/>
            </w:tcBorders>
            <w:tcMar>
              <w:top w:w="0" w:type="dxa"/>
              <w:left w:w="70" w:type="dxa"/>
              <w:bottom w:w="0" w:type="dxa"/>
              <w:right w:w="70" w:type="dxa"/>
            </w:tcMar>
            <w:vAlign w:val="center"/>
          </w:tcPr>
          <w:p w14:paraId="33069003" w14:textId="77777777" w:rsidR="00904BD8" w:rsidRPr="00904BD8" w:rsidRDefault="00904BD8" w:rsidP="00904BD8">
            <w:pPr>
              <w:widowControl/>
              <w:snapToGrid w:val="0"/>
              <w:jc w:val="center"/>
              <w:rPr>
                <w:rFonts w:eastAsia="NSimSun" w:cs="Mangal"/>
                <w:color w:val="auto"/>
              </w:rPr>
            </w:pPr>
          </w:p>
        </w:tc>
        <w:tc>
          <w:tcPr>
            <w:tcW w:w="1582" w:type="dxa"/>
            <w:tcBorders>
              <w:left w:val="single" w:sz="4" w:space="0" w:color="000000"/>
              <w:bottom w:val="single" w:sz="4" w:space="0" w:color="000000"/>
            </w:tcBorders>
            <w:tcMar>
              <w:top w:w="0" w:type="dxa"/>
              <w:left w:w="70" w:type="dxa"/>
              <w:bottom w:w="0" w:type="dxa"/>
              <w:right w:w="70" w:type="dxa"/>
            </w:tcMar>
            <w:vAlign w:val="center"/>
          </w:tcPr>
          <w:p w14:paraId="1DCF94C4" w14:textId="4D63FBA5" w:rsidR="00904BD8" w:rsidRPr="00904BD8" w:rsidRDefault="00904BD8" w:rsidP="00904BD8">
            <w:pPr>
              <w:widowControl/>
              <w:snapToGrid w:val="0"/>
              <w:jc w:val="center"/>
              <w:rPr>
                <w:rFonts w:eastAsia="NSimSun" w:cs="Mangal"/>
                <w:color w:val="auto"/>
              </w:rPr>
            </w:pPr>
          </w:p>
        </w:tc>
        <w:tc>
          <w:tcPr>
            <w:tcW w:w="1029" w:type="dxa"/>
            <w:tcBorders>
              <w:left w:val="single" w:sz="4" w:space="0" w:color="000000"/>
              <w:bottom w:val="single" w:sz="4" w:space="0" w:color="000000"/>
            </w:tcBorders>
            <w:tcMar>
              <w:top w:w="0" w:type="dxa"/>
              <w:left w:w="70" w:type="dxa"/>
              <w:bottom w:w="0" w:type="dxa"/>
              <w:right w:w="70" w:type="dxa"/>
            </w:tcMar>
            <w:vAlign w:val="center"/>
          </w:tcPr>
          <w:p w14:paraId="3F8AD63B" w14:textId="77777777" w:rsidR="00904BD8" w:rsidRPr="00904BD8" w:rsidRDefault="00904BD8" w:rsidP="00904BD8">
            <w:pPr>
              <w:widowControl/>
              <w:snapToGrid w:val="0"/>
              <w:jc w:val="center"/>
              <w:rPr>
                <w:rFonts w:eastAsia="NSimSun" w:cs="Times New Roman"/>
                <w:color w:val="auto"/>
              </w:rPr>
            </w:pPr>
          </w:p>
        </w:tc>
        <w:tc>
          <w:tcPr>
            <w:tcW w:w="1704" w:type="dxa"/>
            <w:tcBorders>
              <w:left w:val="single" w:sz="4" w:space="0" w:color="000000"/>
              <w:bottom w:val="single" w:sz="4" w:space="0" w:color="000000"/>
            </w:tcBorders>
            <w:tcMar>
              <w:top w:w="0" w:type="dxa"/>
              <w:left w:w="70" w:type="dxa"/>
              <w:bottom w:w="0" w:type="dxa"/>
              <w:right w:w="70" w:type="dxa"/>
            </w:tcMar>
            <w:vAlign w:val="center"/>
          </w:tcPr>
          <w:p w14:paraId="4C4963A9" w14:textId="77777777" w:rsidR="00904BD8" w:rsidRPr="00904BD8" w:rsidRDefault="00904BD8" w:rsidP="00904BD8">
            <w:pPr>
              <w:widowControl/>
              <w:snapToGrid w:val="0"/>
              <w:jc w:val="center"/>
              <w:rPr>
                <w:rFonts w:eastAsia="NSimSun" w:cs="Times New Roman"/>
                <w:color w:val="auto"/>
              </w:rPr>
            </w:pPr>
          </w:p>
        </w:tc>
        <w:tc>
          <w:tcPr>
            <w:tcW w:w="3089" w:type="dxa"/>
            <w:tcBorders>
              <w:left w:val="single" w:sz="4" w:space="0" w:color="000000"/>
              <w:bottom w:val="single" w:sz="4" w:space="0" w:color="000000"/>
              <w:right w:val="single" w:sz="4" w:space="0" w:color="000000"/>
            </w:tcBorders>
            <w:tcMar>
              <w:top w:w="0" w:type="dxa"/>
              <w:left w:w="70" w:type="dxa"/>
              <w:bottom w:w="0" w:type="dxa"/>
              <w:right w:w="70" w:type="dxa"/>
            </w:tcMar>
            <w:vAlign w:val="center"/>
          </w:tcPr>
          <w:p w14:paraId="36811626" w14:textId="77777777" w:rsidR="00904BD8" w:rsidRPr="00904BD8" w:rsidRDefault="00904BD8" w:rsidP="00904BD8">
            <w:pPr>
              <w:widowControl/>
              <w:snapToGrid w:val="0"/>
              <w:jc w:val="center"/>
              <w:rPr>
                <w:rFonts w:eastAsia="NSimSun" w:cs="Times New Roman"/>
                <w:color w:val="auto"/>
              </w:rPr>
            </w:pPr>
          </w:p>
        </w:tc>
      </w:tr>
    </w:tbl>
    <w:p w14:paraId="3208888A" w14:textId="77777777" w:rsidR="00904BD8" w:rsidRPr="00904BD8" w:rsidRDefault="00904BD8" w:rsidP="00904BD8">
      <w:pPr>
        <w:widowControl/>
        <w:rPr>
          <w:rFonts w:eastAsia="NSimSun" w:cs="Mangal"/>
          <w:color w:val="auto"/>
        </w:rPr>
      </w:pPr>
      <w:r w:rsidRPr="00904BD8">
        <w:rPr>
          <w:rFonts w:eastAsia="NSimSun" w:cs="Mangal"/>
          <w:b/>
          <w:bCs/>
          <w:color w:val="auto"/>
        </w:rPr>
        <w:t xml:space="preserve">                                                                                                              </w:t>
      </w:r>
      <w:r w:rsidRPr="00904BD8">
        <w:rPr>
          <w:rFonts w:eastAsia="NSimSun" w:cs="Mangal"/>
          <w:color w:val="auto"/>
        </w:rPr>
        <w:t xml:space="preserve">            </w:t>
      </w:r>
    </w:p>
    <w:p w14:paraId="580CAD08" w14:textId="77777777" w:rsidR="00904BD8" w:rsidRDefault="00904BD8"/>
    <w:sectPr w:rsidR="00904BD8" w:rsidSect="00904BD8">
      <w:pgSz w:w="16838" w:h="11906" w:orient="landscape"/>
      <w:pgMar w:top="1134" w:right="1134" w:bottom="1134" w:left="1134"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erif">
    <w:panose1 w:val="02020603050405020304"/>
    <w:charset w:val="EE"/>
    <w:family w:val="roman"/>
    <w:pitch w:val="variable"/>
    <w:sig w:usb0="E0000AFF" w:usb1="500078FF" w:usb2="00000021" w:usb3="00000000" w:csb0="000001BF" w:csb1="00000000"/>
  </w:font>
  <w:font w:name="Segoe UI">
    <w:panose1 w:val="020B0502040204020203"/>
    <w:charset w:val="EE"/>
    <w:family w:val="swiss"/>
    <w:pitch w:val="variable"/>
    <w:sig w:usb0="E4002EFF" w:usb1="C000E47F"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 w:name="NSimSun">
    <w:panose1 w:val="02010609030101010101"/>
    <w:charset w:val="86"/>
    <w:family w:val="modern"/>
    <w:pitch w:val="fixed"/>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4BD8"/>
    <w:rsid w:val="000E56B0"/>
    <w:rsid w:val="00904BD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3C5C63"/>
  <w15:chartTrackingRefBased/>
  <w15:docId w15:val="{98D4A4A6-E1EA-46B6-8D26-8BF7F78806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904BD8"/>
    <w:pPr>
      <w:widowControl w:val="0"/>
      <w:suppressAutoHyphens/>
      <w:autoSpaceDN w:val="0"/>
      <w:spacing w:after="0" w:line="240" w:lineRule="auto"/>
      <w:textAlignment w:val="baseline"/>
    </w:pPr>
    <w:rPr>
      <w:rFonts w:ascii="Liberation Serif" w:eastAsia="Segoe UI" w:hAnsi="Liberation Serif" w:cs="Tahoma"/>
      <w:color w:val="000000"/>
      <w:kern w:val="3"/>
      <w:lang w:eastAsia="zh-CN" w:bidi="hi-IN"/>
      <w14:ligatures w14:val="none"/>
    </w:rPr>
  </w:style>
  <w:style w:type="paragraph" w:styleId="Nagwek1">
    <w:name w:val="heading 1"/>
    <w:basedOn w:val="Normalny"/>
    <w:next w:val="Normalny"/>
    <w:link w:val="Nagwek1Znak"/>
    <w:uiPriority w:val="9"/>
    <w:qFormat/>
    <w:rsid w:val="00904BD8"/>
    <w:pPr>
      <w:keepNext/>
      <w:keepLines/>
      <w:widowControl/>
      <w:suppressAutoHyphens w:val="0"/>
      <w:autoSpaceDN/>
      <w:spacing w:before="360" w:after="80" w:line="278" w:lineRule="auto"/>
      <w:textAlignment w:val="auto"/>
      <w:outlineLvl w:val="0"/>
    </w:pPr>
    <w:rPr>
      <w:rFonts w:asciiTheme="majorHAnsi" w:eastAsiaTheme="majorEastAsia" w:hAnsiTheme="majorHAnsi" w:cstheme="majorBidi"/>
      <w:color w:val="2F5496" w:themeColor="accent1" w:themeShade="BF"/>
      <w:kern w:val="2"/>
      <w:sz w:val="40"/>
      <w:szCs w:val="40"/>
      <w:lang w:eastAsia="en-US" w:bidi="ar-SA"/>
      <w14:ligatures w14:val="standardContextual"/>
    </w:rPr>
  </w:style>
  <w:style w:type="paragraph" w:styleId="Nagwek2">
    <w:name w:val="heading 2"/>
    <w:basedOn w:val="Normalny"/>
    <w:next w:val="Normalny"/>
    <w:link w:val="Nagwek2Znak"/>
    <w:uiPriority w:val="9"/>
    <w:semiHidden/>
    <w:unhideWhenUsed/>
    <w:qFormat/>
    <w:rsid w:val="00904BD8"/>
    <w:pPr>
      <w:keepNext/>
      <w:keepLines/>
      <w:widowControl/>
      <w:suppressAutoHyphens w:val="0"/>
      <w:autoSpaceDN/>
      <w:spacing w:before="160" w:after="80" w:line="278" w:lineRule="auto"/>
      <w:textAlignment w:val="auto"/>
      <w:outlineLvl w:val="1"/>
    </w:pPr>
    <w:rPr>
      <w:rFonts w:asciiTheme="majorHAnsi" w:eastAsiaTheme="majorEastAsia" w:hAnsiTheme="majorHAnsi" w:cstheme="majorBidi"/>
      <w:color w:val="2F5496" w:themeColor="accent1" w:themeShade="BF"/>
      <w:kern w:val="2"/>
      <w:sz w:val="32"/>
      <w:szCs w:val="32"/>
      <w:lang w:eastAsia="en-US" w:bidi="ar-SA"/>
      <w14:ligatures w14:val="standardContextual"/>
    </w:rPr>
  </w:style>
  <w:style w:type="paragraph" w:styleId="Nagwek3">
    <w:name w:val="heading 3"/>
    <w:basedOn w:val="Normalny"/>
    <w:next w:val="Normalny"/>
    <w:link w:val="Nagwek3Znak"/>
    <w:uiPriority w:val="9"/>
    <w:semiHidden/>
    <w:unhideWhenUsed/>
    <w:qFormat/>
    <w:rsid w:val="00904BD8"/>
    <w:pPr>
      <w:keepNext/>
      <w:keepLines/>
      <w:widowControl/>
      <w:suppressAutoHyphens w:val="0"/>
      <w:autoSpaceDN/>
      <w:spacing w:before="160" w:after="80" w:line="278" w:lineRule="auto"/>
      <w:textAlignment w:val="auto"/>
      <w:outlineLvl w:val="2"/>
    </w:pPr>
    <w:rPr>
      <w:rFonts w:asciiTheme="minorHAnsi" w:eastAsiaTheme="majorEastAsia" w:hAnsiTheme="minorHAnsi" w:cstheme="majorBidi"/>
      <w:color w:val="2F5496" w:themeColor="accent1" w:themeShade="BF"/>
      <w:kern w:val="2"/>
      <w:sz w:val="28"/>
      <w:szCs w:val="28"/>
      <w:lang w:eastAsia="en-US" w:bidi="ar-SA"/>
      <w14:ligatures w14:val="standardContextual"/>
    </w:rPr>
  </w:style>
  <w:style w:type="paragraph" w:styleId="Nagwek4">
    <w:name w:val="heading 4"/>
    <w:basedOn w:val="Normalny"/>
    <w:next w:val="Normalny"/>
    <w:link w:val="Nagwek4Znak"/>
    <w:uiPriority w:val="9"/>
    <w:semiHidden/>
    <w:unhideWhenUsed/>
    <w:qFormat/>
    <w:rsid w:val="00904BD8"/>
    <w:pPr>
      <w:keepNext/>
      <w:keepLines/>
      <w:widowControl/>
      <w:suppressAutoHyphens w:val="0"/>
      <w:autoSpaceDN/>
      <w:spacing w:before="80" w:after="40" w:line="278" w:lineRule="auto"/>
      <w:textAlignment w:val="auto"/>
      <w:outlineLvl w:val="3"/>
    </w:pPr>
    <w:rPr>
      <w:rFonts w:asciiTheme="minorHAnsi" w:eastAsiaTheme="majorEastAsia" w:hAnsiTheme="minorHAnsi" w:cstheme="majorBidi"/>
      <w:i/>
      <w:iCs/>
      <w:color w:val="2F5496" w:themeColor="accent1" w:themeShade="BF"/>
      <w:kern w:val="2"/>
      <w:lang w:eastAsia="en-US" w:bidi="ar-SA"/>
      <w14:ligatures w14:val="standardContextual"/>
    </w:rPr>
  </w:style>
  <w:style w:type="paragraph" w:styleId="Nagwek5">
    <w:name w:val="heading 5"/>
    <w:basedOn w:val="Normalny"/>
    <w:next w:val="Normalny"/>
    <w:link w:val="Nagwek5Znak"/>
    <w:uiPriority w:val="9"/>
    <w:semiHidden/>
    <w:unhideWhenUsed/>
    <w:qFormat/>
    <w:rsid w:val="00904BD8"/>
    <w:pPr>
      <w:keepNext/>
      <w:keepLines/>
      <w:widowControl/>
      <w:suppressAutoHyphens w:val="0"/>
      <w:autoSpaceDN/>
      <w:spacing w:before="80" w:after="40" w:line="278" w:lineRule="auto"/>
      <w:textAlignment w:val="auto"/>
      <w:outlineLvl w:val="4"/>
    </w:pPr>
    <w:rPr>
      <w:rFonts w:asciiTheme="minorHAnsi" w:eastAsiaTheme="majorEastAsia" w:hAnsiTheme="minorHAnsi" w:cstheme="majorBidi"/>
      <w:color w:val="2F5496" w:themeColor="accent1" w:themeShade="BF"/>
      <w:kern w:val="2"/>
      <w:lang w:eastAsia="en-US" w:bidi="ar-SA"/>
      <w14:ligatures w14:val="standardContextual"/>
    </w:rPr>
  </w:style>
  <w:style w:type="paragraph" w:styleId="Nagwek6">
    <w:name w:val="heading 6"/>
    <w:basedOn w:val="Normalny"/>
    <w:next w:val="Normalny"/>
    <w:link w:val="Nagwek6Znak"/>
    <w:uiPriority w:val="9"/>
    <w:semiHidden/>
    <w:unhideWhenUsed/>
    <w:qFormat/>
    <w:rsid w:val="00904BD8"/>
    <w:pPr>
      <w:keepNext/>
      <w:keepLines/>
      <w:widowControl/>
      <w:suppressAutoHyphens w:val="0"/>
      <w:autoSpaceDN/>
      <w:spacing w:before="40" w:line="278" w:lineRule="auto"/>
      <w:textAlignment w:val="auto"/>
      <w:outlineLvl w:val="5"/>
    </w:pPr>
    <w:rPr>
      <w:rFonts w:asciiTheme="minorHAnsi" w:eastAsiaTheme="majorEastAsia" w:hAnsiTheme="minorHAnsi" w:cstheme="majorBidi"/>
      <w:i/>
      <w:iCs/>
      <w:color w:val="595959" w:themeColor="text1" w:themeTint="A6"/>
      <w:kern w:val="2"/>
      <w:lang w:eastAsia="en-US" w:bidi="ar-SA"/>
      <w14:ligatures w14:val="standardContextual"/>
    </w:rPr>
  </w:style>
  <w:style w:type="paragraph" w:styleId="Nagwek7">
    <w:name w:val="heading 7"/>
    <w:basedOn w:val="Normalny"/>
    <w:next w:val="Normalny"/>
    <w:link w:val="Nagwek7Znak"/>
    <w:uiPriority w:val="9"/>
    <w:semiHidden/>
    <w:unhideWhenUsed/>
    <w:qFormat/>
    <w:rsid w:val="00904BD8"/>
    <w:pPr>
      <w:keepNext/>
      <w:keepLines/>
      <w:widowControl/>
      <w:suppressAutoHyphens w:val="0"/>
      <w:autoSpaceDN/>
      <w:spacing w:before="40" w:line="278" w:lineRule="auto"/>
      <w:textAlignment w:val="auto"/>
      <w:outlineLvl w:val="6"/>
    </w:pPr>
    <w:rPr>
      <w:rFonts w:asciiTheme="minorHAnsi" w:eastAsiaTheme="majorEastAsia" w:hAnsiTheme="minorHAnsi" w:cstheme="majorBidi"/>
      <w:color w:val="595959" w:themeColor="text1" w:themeTint="A6"/>
      <w:kern w:val="2"/>
      <w:lang w:eastAsia="en-US" w:bidi="ar-SA"/>
      <w14:ligatures w14:val="standardContextual"/>
    </w:rPr>
  </w:style>
  <w:style w:type="paragraph" w:styleId="Nagwek8">
    <w:name w:val="heading 8"/>
    <w:basedOn w:val="Normalny"/>
    <w:next w:val="Normalny"/>
    <w:link w:val="Nagwek8Znak"/>
    <w:uiPriority w:val="9"/>
    <w:semiHidden/>
    <w:unhideWhenUsed/>
    <w:qFormat/>
    <w:rsid w:val="00904BD8"/>
    <w:pPr>
      <w:keepNext/>
      <w:keepLines/>
      <w:widowControl/>
      <w:suppressAutoHyphens w:val="0"/>
      <w:autoSpaceDN/>
      <w:spacing w:line="278" w:lineRule="auto"/>
      <w:textAlignment w:val="auto"/>
      <w:outlineLvl w:val="7"/>
    </w:pPr>
    <w:rPr>
      <w:rFonts w:asciiTheme="minorHAnsi" w:eastAsiaTheme="majorEastAsia" w:hAnsiTheme="minorHAnsi" w:cstheme="majorBidi"/>
      <w:i/>
      <w:iCs/>
      <w:color w:val="272727" w:themeColor="text1" w:themeTint="D8"/>
      <w:kern w:val="2"/>
      <w:lang w:eastAsia="en-US" w:bidi="ar-SA"/>
      <w14:ligatures w14:val="standardContextual"/>
    </w:rPr>
  </w:style>
  <w:style w:type="paragraph" w:styleId="Nagwek9">
    <w:name w:val="heading 9"/>
    <w:basedOn w:val="Normalny"/>
    <w:next w:val="Normalny"/>
    <w:link w:val="Nagwek9Znak"/>
    <w:uiPriority w:val="9"/>
    <w:semiHidden/>
    <w:unhideWhenUsed/>
    <w:qFormat/>
    <w:rsid w:val="00904BD8"/>
    <w:pPr>
      <w:keepNext/>
      <w:keepLines/>
      <w:widowControl/>
      <w:suppressAutoHyphens w:val="0"/>
      <w:autoSpaceDN/>
      <w:spacing w:line="278" w:lineRule="auto"/>
      <w:textAlignment w:val="auto"/>
      <w:outlineLvl w:val="8"/>
    </w:pPr>
    <w:rPr>
      <w:rFonts w:asciiTheme="minorHAnsi" w:eastAsiaTheme="majorEastAsia" w:hAnsiTheme="minorHAnsi" w:cstheme="majorBidi"/>
      <w:color w:val="272727" w:themeColor="text1" w:themeTint="D8"/>
      <w:kern w:val="2"/>
      <w:lang w:eastAsia="en-US" w:bidi="ar-SA"/>
      <w14:ligatures w14:val="standardContextua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904BD8"/>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uiPriority w:val="9"/>
    <w:semiHidden/>
    <w:rsid w:val="00904BD8"/>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semiHidden/>
    <w:rsid w:val="00904BD8"/>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904BD8"/>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904BD8"/>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904BD8"/>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904BD8"/>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904BD8"/>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904BD8"/>
    <w:rPr>
      <w:rFonts w:eastAsiaTheme="majorEastAsia" w:cstheme="majorBidi"/>
      <w:color w:val="272727" w:themeColor="text1" w:themeTint="D8"/>
    </w:rPr>
  </w:style>
  <w:style w:type="paragraph" w:styleId="Tytu">
    <w:name w:val="Title"/>
    <w:basedOn w:val="Normalny"/>
    <w:next w:val="Normalny"/>
    <w:link w:val="TytuZnak"/>
    <w:uiPriority w:val="10"/>
    <w:qFormat/>
    <w:rsid w:val="00904BD8"/>
    <w:pPr>
      <w:widowControl/>
      <w:suppressAutoHyphens w:val="0"/>
      <w:autoSpaceDN/>
      <w:spacing w:after="80"/>
      <w:contextualSpacing/>
      <w:textAlignment w:val="auto"/>
    </w:pPr>
    <w:rPr>
      <w:rFonts w:asciiTheme="majorHAnsi" w:eastAsiaTheme="majorEastAsia" w:hAnsiTheme="majorHAnsi" w:cstheme="majorBidi"/>
      <w:color w:val="auto"/>
      <w:spacing w:val="-10"/>
      <w:kern w:val="28"/>
      <w:sz w:val="56"/>
      <w:szCs w:val="56"/>
      <w:lang w:eastAsia="en-US" w:bidi="ar-SA"/>
      <w14:ligatures w14:val="standardContextual"/>
    </w:rPr>
  </w:style>
  <w:style w:type="character" w:customStyle="1" w:styleId="TytuZnak">
    <w:name w:val="Tytuł Znak"/>
    <w:basedOn w:val="Domylnaczcionkaakapitu"/>
    <w:link w:val="Tytu"/>
    <w:uiPriority w:val="10"/>
    <w:rsid w:val="00904BD8"/>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904BD8"/>
    <w:pPr>
      <w:widowControl/>
      <w:numPr>
        <w:ilvl w:val="1"/>
      </w:numPr>
      <w:suppressAutoHyphens w:val="0"/>
      <w:autoSpaceDN/>
      <w:spacing w:after="160" w:line="278" w:lineRule="auto"/>
      <w:textAlignment w:val="auto"/>
    </w:pPr>
    <w:rPr>
      <w:rFonts w:asciiTheme="minorHAnsi" w:eastAsiaTheme="majorEastAsia" w:hAnsiTheme="minorHAnsi" w:cstheme="majorBidi"/>
      <w:color w:val="595959" w:themeColor="text1" w:themeTint="A6"/>
      <w:spacing w:val="15"/>
      <w:kern w:val="2"/>
      <w:sz w:val="28"/>
      <w:szCs w:val="28"/>
      <w:lang w:eastAsia="en-US" w:bidi="ar-SA"/>
      <w14:ligatures w14:val="standardContextual"/>
    </w:rPr>
  </w:style>
  <w:style w:type="character" w:customStyle="1" w:styleId="PodtytuZnak">
    <w:name w:val="Podtytuł Znak"/>
    <w:basedOn w:val="Domylnaczcionkaakapitu"/>
    <w:link w:val="Podtytu"/>
    <w:uiPriority w:val="11"/>
    <w:rsid w:val="00904BD8"/>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904BD8"/>
    <w:pPr>
      <w:widowControl/>
      <w:suppressAutoHyphens w:val="0"/>
      <w:autoSpaceDN/>
      <w:spacing w:before="160" w:after="160" w:line="278" w:lineRule="auto"/>
      <w:jc w:val="center"/>
      <w:textAlignment w:val="auto"/>
    </w:pPr>
    <w:rPr>
      <w:rFonts w:asciiTheme="minorHAnsi" w:eastAsiaTheme="minorHAnsi" w:hAnsiTheme="minorHAnsi" w:cstheme="minorBidi"/>
      <w:i/>
      <w:iCs/>
      <w:color w:val="404040" w:themeColor="text1" w:themeTint="BF"/>
      <w:kern w:val="2"/>
      <w:lang w:eastAsia="en-US" w:bidi="ar-SA"/>
      <w14:ligatures w14:val="standardContextual"/>
    </w:rPr>
  </w:style>
  <w:style w:type="character" w:customStyle="1" w:styleId="CytatZnak">
    <w:name w:val="Cytat Znak"/>
    <w:basedOn w:val="Domylnaczcionkaakapitu"/>
    <w:link w:val="Cytat"/>
    <w:uiPriority w:val="29"/>
    <w:rsid w:val="00904BD8"/>
    <w:rPr>
      <w:i/>
      <w:iCs/>
      <w:color w:val="404040" w:themeColor="text1" w:themeTint="BF"/>
    </w:rPr>
  </w:style>
  <w:style w:type="paragraph" w:styleId="Akapitzlist">
    <w:name w:val="List Paragraph"/>
    <w:basedOn w:val="Normalny"/>
    <w:uiPriority w:val="34"/>
    <w:qFormat/>
    <w:rsid w:val="00904BD8"/>
    <w:pPr>
      <w:widowControl/>
      <w:suppressAutoHyphens w:val="0"/>
      <w:autoSpaceDN/>
      <w:spacing w:after="160" w:line="278" w:lineRule="auto"/>
      <w:ind w:left="720"/>
      <w:contextualSpacing/>
      <w:textAlignment w:val="auto"/>
    </w:pPr>
    <w:rPr>
      <w:rFonts w:asciiTheme="minorHAnsi" w:eastAsiaTheme="minorHAnsi" w:hAnsiTheme="minorHAnsi" w:cstheme="minorBidi"/>
      <w:color w:val="auto"/>
      <w:kern w:val="2"/>
      <w:lang w:eastAsia="en-US" w:bidi="ar-SA"/>
      <w14:ligatures w14:val="standardContextual"/>
    </w:rPr>
  </w:style>
  <w:style w:type="character" w:styleId="Wyrnienieintensywne">
    <w:name w:val="Intense Emphasis"/>
    <w:basedOn w:val="Domylnaczcionkaakapitu"/>
    <w:uiPriority w:val="21"/>
    <w:qFormat/>
    <w:rsid w:val="00904BD8"/>
    <w:rPr>
      <w:i/>
      <w:iCs/>
      <w:color w:val="2F5496" w:themeColor="accent1" w:themeShade="BF"/>
    </w:rPr>
  </w:style>
  <w:style w:type="paragraph" w:styleId="Cytatintensywny">
    <w:name w:val="Intense Quote"/>
    <w:basedOn w:val="Normalny"/>
    <w:next w:val="Normalny"/>
    <w:link w:val="CytatintensywnyZnak"/>
    <w:uiPriority w:val="30"/>
    <w:qFormat/>
    <w:rsid w:val="00904BD8"/>
    <w:pPr>
      <w:widowControl/>
      <w:pBdr>
        <w:top w:val="single" w:sz="4" w:space="10" w:color="2F5496" w:themeColor="accent1" w:themeShade="BF"/>
        <w:bottom w:val="single" w:sz="4" w:space="10" w:color="2F5496" w:themeColor="accent1" w:themeShade="BF"/>
      </w:pBdr>
      <w:suppressAutoHyphens w:val="0"/>
      <w:autoSpaceDN/>
      <w:spacing w:before="360" w:after="360" w:line="278" w:lineRule="auto"/>
      <w:ind w:left="864" w:right="864"/>
      <w:jc w:val="center"/>
      <w:textAlignment w:val="auto"/>
    </w:pPr>
    <w:rPr>
      <w:rFonts w:asciiTheme="minorHAnsi" w:eastAsiaTheme="minorHAnsi" w:hAnsiTheme="minorHAnsi" w:cstheme="minorBidi"/>
      <w:i/>
      <w:iCs/>
      <w:color w:val="2F5496" w:themeColor="accent1" w:themeShade="BF"/>
      <w:kern w:val="2"/>
      <w:lang w:eastAsia="en-US" w:bidi="ar-SA"/>
      <w14:ligatures w14:val="standardContextual"/>
    </w:rPr>
  </w:style>
  <w:style w:type="character" w:customStyle="1" w:styleId="CytatintensywnyZnak">
    <w:name w:val="Cytat intensywny Znak"/>
    <w:basedOn w:val="Domylnaczcionkaakapitu"/>
    <w:link w:val="Cytatintensywny"/>
    <w:uiPriority w:val="30"/>
    <w:rsid w:val="00904BD8"/>
    <w:rPr>
      <w:i/>
      <w:iCs/>
      <w:color w:val="2F5496" w:themeColor="accent1" w:themeShade="BF"/>
    </w:rPr>
  </w:style>
  <w:style w:type="character" w:styleId="Odwoanieintensywne">
    <w:name w:val="Intense Reference"/>
    <w:basedOn w:val="Domylnaczcionkaakapitu"/>
    <w:uiPriority w:val="32"/>
    <w:qFormat/>
    <w:rsid w:val="00904BD8"/>
    <w:rPr>
      <w:b/>
      <w:bCs/>
      <w:smallCaps/>
      <w:color w:val="2F5496" w:themeColor="accent1" w:themeShade="BF"/>
      <w:spacing w:val="5"/>
    </w:rPr>
  </w:style>
  <w:style w:type="paragraph" w:customStyle="1" w:styleId="Standard">
    <w:name w:val="Standard"/>
    <w:rsid w:val="00904BD8"/>
    <w:pPr>
      <w:widowControl w:val="0"/>
      <w:suppressAutoHyphens/>
      <w:autoSpaceDN w:val="0"/>
      <w:spacing w:after="0" w:line="240" w:lineRule="auto"/>
      <w:textAlignment w:val="baseline"/>
    </w:pPr>
    <w:rPr>
      <w:rFonts w:ascii="Liberation Serif" w:eastAsia="Segoe UI" w:hAnsi="Liberation Serif" w:cs="Tahoma"/>
      <w:color w:val="000000"/>
      <w:kern w:val="3"/>
      <w:lang w:eastAsia="zh-CN" w:bidi="hi-IN"/>
      <w14:ligatures w14:val="none"/>
    </w:rPr>
  </w:style>
  <w:style w:type="paragraph" w:customStyle="1" w:styleId="TableContents">
    <w:name w:val="Table Contents"/>
    <w:basedOn w:val="Standard"/>
    <w:rsid w:val="00904BD8"/>
    <w:pPr>
      <w:suppressLineNumber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8</Pages>
  <Words>1958</Words>
  <Characters>11753</Characters>
  <Application>Microsoft Office Word</Application>
  <DocSecurity>0</DocSecurity>
  <Lines>97</Lines>
  <Paragraphs>27</Paragraphs>
  <ScaleCrop>false</ScaleCrop>
  <Company/>
  <LinksUpToDate>false</LinksUpToDate>
  <CharactersWithSpaces>13684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 Cichecka</dc:creator>
  <cp:keywords/>
  <dc:description/>
  <cp:lastModifiedBy>Hanna Cichecka</cp:lastModifiedBy>
  <cp:revision>1</cp:revision>
  <dcterms:created xsi:type="dcterms:W3CDTF">2026-02-13T09:08:00Z</dcterms:created>
  <dcterms:modified xsi:type="dcterms:W3CDTF">2026-02-13T09:15:00Z</dcterms:modified>
</cp:coreProperties>
</file>