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5ADAB82C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7C4A696B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</w:t>
      </w:r>
      <w:r w:rsidR="00272437">
        <w:rPr>
          <w:rFonts w:ascii="Times New Roman" w:eastAsia="Tahoma" w:hAnsi="Times New Roman" w:cs="Times New Roman"/>
          <w:b/>
          <w:bCs/>
        </w:rPr>
        <w:t>…………………..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6F71B100" w:rsidR="0082372A" w:rsidRPr="0027243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272437">
        <w:rPr>
          <w:rFonts w:ascii="Times New Roman" w:eastAsia="Tahoma" w:hAnsi="Times New Roman" w:cs="Times New Roman"/>
          <w:b/>
          <w:bCs/>
          <w:color w:val="000000"/>
        </w:rPr>
        <w:t xml:space="preserve">Zawarta w Otwocku, w dniu </w:t>
      </w:r>
      <w:r w:rsidR="00272437" w:rsidRPr="00272437">
        <w:rPr>
          <w:rFonts w:ascii="Times New Roman" w:eastAsia="Tahoma" w:hAnsi="Times New Roman" w:cs="Times New Roman"/>
          <w:b/>
          <w:bCs/>
          <w:color w:val="000000"/>
        </w:rPr>
        <w:t>……………</w:t>
      </w:r>
      <w:r w:rsidR="00ED170F" w:rsidRPr="00272437">
        <w:rPr>
          <w:rFonts w:ascii="Times New Roman" w:eastAsia="Tahoma" w:hAnsi="Times New Roman" w:cs="Times New Roman"/>
          <w:b/>
          <w:bCs/>
          <w:color w:val="000000"/>
        </w:rPr>
        <w:t>.202</w:t>
      </w:r>
      <w:r w:rsidR="00C276BD">
        <w:rPr>
          <w:rFonts w:ascii="Times New Roman" w:eastAsia="Tahoma" w:hAnsi="Times New Roman" w:cs="Times New Roman"/>
          <w:b/>
          <w:bCs/>
          <w:color w:val="000000"/>
        </w:rPr>
        <w:t xml:space="preserve">6 </w:t>
      </w:r>
      <w:r w:rsidRPr="00272437">
        <w:rPr>
          <w:rFonts w:ascii="Times New Roman" w:eastAsia="Tahoma" w:hAnsi="Times New Roman" w:cs="Times New Roman"/>
          <w:b/>
          <w:bCs/>
          <w:color w:val="000000"/>
        </w:rPr>
        <w:t>roku w pomiędzy:</w:t>
      </w:r>
    </w:p>
    <w:p w14:paraId="59F1B477" w14:textId="45005D37" w:rsidR="0082372A" w:rsidRPr="0027243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72437">
        <w:rPr>
          <w:rFonts w:ascii="Times New Roman" w:hAnsi="Times New Roman" w:cs="Times New Roman"/>
          <w:b/>
        </w:rPr>
        <w:t>Mazowiecki</w:t>
      </w:r>
      <w:r w:rsidR="001901F1" w:rsidRPr="00272437">
        <w:rPr>
          <w:rFonts w:ascii="Times New Roman" w:hAnsi="Times New Roman" w:cs="Times New Roman"/>
          <w:b/>
        </w:rPr>
        <w:t>m</w:t>
      </w:r>
      <w:r w:rsidRPr="00272437">
        <w:rPr>
          <w:rFonts w:ascii="Times New Roman" w:hAnsi="Times New Roman" w:cs="Times New Roman"/>
          <w:b/>
        </w:rPr>
        <w:t xml:space="preserve"> Centrum Leczenia Chorób Płuc i Gruźlicy” </w:t>
      </w:r>
      <w:r w:rsidRPr="0027243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27243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72437">
        <w:rPr>
          <w:rFonts w:ascii="Times New Roman" w:hAnsi="Times New Roman" w:cs="Times New Roman"/>
        </w:rPr>
        <w:t>reprezentowanym przez:</w:t>
      </w:r>
    </w:p>
    <w:p w14:paraId="618E578D" w14:textId="2D965F18" w:rsidR="0082372A" w:rsidRPr="00272437" w:rsidRDefault="00773A80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72437">
        <w:rPr>
          <w:rFonts w:ascii="Times New Roman" w:hAnsi="Times New Roman" w:cs="Times New Roman"/>
          <w:b/>
          <w:bCs/>
        </w:rPr>
        <w:t xml:space="preserve">Panią </w:t>
      </w:r>
      <w:r w:rsidR="0082372A" w:rsidRPr="00272437">
        <w:rPr>
          <w:rFonts w:ascii="Times New Roman" w:hAnsi="Times New Roman" w:cs="Times New Roman"/>
          <w:b/>
          <w:bCs/>
        </w:rPr>
        <w:t>Annę Kamińską</w:t>
      </w:r>
      <w:r w:rsidR="0082372A" w:rsidRPr="0027243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27243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72437">
        <w:rPr>
          <w:rFonts w:ascii="Times New Roman" w:hAnsi="Times New Roman" w:cs="Times New Roman"/>
        </w:rPr>
        <w:t>przy kontrasygnacie:</w:t>
      </w:r>
    </w:p>
    <w:p w14:paraId="1D7249C6" w14:textId="21B9DDF9" w:rsidR="0082372A" w:rsidRPr="00272437" w:rsidRDefault="00773A80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72437">
        <w:rPr>
          <w:rFonts w:ascii="Times New Roman" w:hAnsi="Times New Roman" w:cs="Times New Roman"/>
          <w:b/>
          <w:bCs/>
        </w:rPr>
        <w:t>Pani Beaty Grochowskiej-Rokickiej</w:t>
      </w:r>
      <w:r w:rsidR="0082372A" w:rsidRPr="00272437">
        <w:rPr>
          <w:rFonts w:ascii="Times New Roman" w:hAnsi="Times New Roman" w:cs="Times New Roman"/>
        </w:rPr>
        <w:t xml:space="preserve"> - Głównej Księgowej</w:t>
      </w:r>
    </w:p>
    <w:p w14:paraId="4484FE7B" w14:textId="77777777" w:rsidR="0082372A" w:rsidRPr="0027243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72437">
        <w:rPr>
          <w:rFonts w:ascii="Times New Roman" w:eastAsia="Tahoma" w:hAnsi="Times New Roman" w:cs="Times New Roman"/>
          <w:color w:val="000000"/>
        </w:rPr>
        <w:t>zwanym dalej</w:t>
      </w:r>
      <w:r w:rsidRPr="0027243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Pr="00272437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27243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27243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7B669930" w14:textId="0A86D02E" w:rsidR="00E37CCC" w:rsidRPr="00272437" w:rsidRDefault="007F7329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272437">
        <w:rPr>
          <w:rFonts w:ascii="Times New Roman" w:eastAsia="Tahoma" w:hAnsi="Times New Roman" w:cs="Times New Roman"/>
          <w:color w:val="000000"/>
        </w:rPr>
        <w:t xml:space="preserve">firmą </w:t>
      </w:r>
      <w:r w:rsidR="00272437" w:rsidRPr="00272437">
        <w:rPr>
          <w:rFonts w:ascii="Times New Roman" w:eastAsia="Tahoma" w:hAnsi="Times New Roman" w:cs="Times New Roman"/>
          <w:color w:val="000000"/>
        </w:rPr>
        <w:t>…………………..</w:t>
      </w:r>
    </w:p>
    <w:p w14:paraId="1CABF832" w14:textId="2409D96F" w:rsidR="0082372A" w:rsidRPr="0027243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272437">
        <w:rPr>
          <w:rFonts w:ascii="Times New Roman" w:eastAsia="Tahoma" w:hAnsi="Times New Roman" w:cs="Times New Roman"/>
          <w:color w:val="000000"/>
        </w:rPr>
        <w:t>reprezentowan</w:t>
      </w:r>
      <w:r w:rsidR="007F7329" w:rsidRPr="00272437">
        <w:rPr>
          <w:rFonts w:ascii="Times New Roman" w:eastAsia="Tahoma" w:hAnsi="Times New Roman" w:cs="Times New Roman"/>
          <w:color w:val="000000"/>
        </w:rPr>
        <w:t>ą</w:t>
      </w:r>
      <w:r w:rsidRPr="00272437">
        <w:rPr>
          <w:rFonts w:ascii="Times New Roman" w:eastAsia="Tahoma" w:hAnsi="Times New Roman" w:cs="Times New Roman"/>
          <w:color w:val="000000"/>
        </w:rPr>
        <w:t xml:space="preserve"> przez:</w:t>
      </w:r>
    </w:p>
    <w:p w14:paraId="0C5D6405" w14:textId="3044F197" w:rsidR="0082372A" w:rsidRPr="00A92CE7" w:rsidRDefault="00272437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272437">
        <w:rPr>
          <w:rFonts w:ascii="Times New Roman" w:eastAsia="Tahoma" w:hAnsi="Times New Roman" w:cs="Times New Roman"/>
          <w:color w:val="000000"/>
        </w:rPr>
        <w:t>…………………………..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A04279D" w14:textId="77777777" w:rsidR="00272437" w:rsidRPr="001A0B3C" w:rsidRDefault="00272437" w:rsidP="0027243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Niniejsza umowa, </w:t>
      </w:r>
      <w:r w:rsidRPr="00CB6003">
        <w:t>zwana</w:t>
      </w:r>
      <w:r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>
        <w:rPr>
          <w:rFonts w:ascii="Times New Roman" w:eastAsia="Tahoma" w:hAnsi="Times New Roman" w:cs="Times New Roman"/>
          <w:color w:val="000000"/>
        </w:rPr>
        <w:t>,</w:t>
      </w:r>
      <w:r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Pr="00CB6003">
        <w:rPr>
          <w:rFonts w:ascii="Times New Roman" w:eastAsia="Tahoma" w:hAnsi="Times New Roman" w:cs="Times New Roman"/>
          <w:i/>
          <w:iCs/>
          <w:color w:val="000000"/>
        </w:rPr>
        <w:t xml:space="preserve">przetargu </w:t>
      </w:r>
      <w:r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Pr="001A0B3C">
        <w:rPr>
          <w:rFonts w:ascii="Times New Roman" w:eastAsia="Tahoma" w:hAnsi="Times New Roman" w:cs="Times New Roman"/>
          <w:color w:val="000000"/>
        </w:rPr>
        <w:t>na podstawie ustawy z dnia 11 września 2019 r. -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>
        <w:rPr>
          <w:rFonts w:ascii="Times New Roman" w:eastAsia="Tahoma" w:hAnsi="Times New Roman" w:cs="Times New Roman"/>
          <w:color w:val="000000"/>
        </w:rPr>
        <w:t>w …………</w:t>
      </w:r>
      <w:r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B536057" w14:textId="568252BE" w:rsidR="00A4666A" w:rsidRPr="008904C3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  <w:color w:val="000000"/>
        </w:rPr>
        <w:t>U</w:t>
      </w:r>
      <w:r w:rsidRPr="008904C3">
        <w:rPr>
          <w:rFonts w:ascii="Times New Roman" w:eastAsia="Tahoma" w:hAnsi="Times New Roman" w:cs="Times New Roman"/>
          <w:color w:val="000000"/>
        </w:rPr>
        <w:t xml:space="preserve">mowy jest </w:t>
      </w:r>
      <w:r w:rsidR="00E252DE">
        <w:rPr>
          <w:rFonts w:ascii="Times New Roman" w:hAnsi="Times New Roman" w:cs="Times New Roman"/>
          <w:b/>
          <w:bCs/>
        </w:rPr>
        <w:t xml:space="preserve">dostawa i </w:t>
      </w:r>
      <w:r w:rsidR="00691FCF">
        <w:rPr>
          <w:rFonts w:ascii="Times New Roman" w:hAnsi="Times New Roman" w:cs="Times New Roman"/>
          <w:b/>
          <w:bCs/>
        </w:rPr>
        <w:t>uruchomienie</w:t>
      </w:r>
      <w:r w:rsidR="00E252DE">
        <w:rPr>
          <w:rFonts w:ascii="Times New Roman" w:hAnsi="Times New Roman" w:cs="Times New Roman"/>
          <w:b/>
          <w:bCs/>
        </w:rPr>
        <w:t xml:space="preserve"> oprogramowania </w:t>
      </w:r>
      <w:r w:rsidR="00B93707">
        <w:rPr>
          <w:rFonts w:ascii="Times New Roman" w:hAnsi="Times New Roman" w:cs="Times New Roman"/>
          <w:b/>
          <w:bCs/>
        </w:rPr>
        <w:t xml:space="preserve">dla Pracowni Patomorfologii, </w:t>
      </w:r>
      <w:r w:rsidR="008904C3" w:rsidRPr="008904C3">
        <w:rPr>
          <w:rFonts w:ascii="Times New Roman" w:eastAsia="Tahoma" w:hAnsi="Times New Roman" w:cs="Times New Roman"/>
          <w:color w:val="000000"/>
        </w:rPr>
        <w:t>zwan</w:t>
      </w:r>
      <w:r w:rsidR="008904C3">
        <w:rPr>
          <w:rFonts w:ascii="Times New Roman" w:eastAsia="Tahoma" w:hAnsi="Times New Roman" w:cs="Times New Roman"/>
          <w:color w:val="000000"/>
        </w:rPr>
        <w:t>e</w:t>
      </w:r>
      <w:r w:rsidR="007F0210">
        <w:rPr>
          <w:rFonts w:ascii="Times New Roman" w:eastAsia="Tahoma" w:hAnsi="Times New Roman" w:cs="Times New Roman"/>
          <w:color w:val="000000"/>
        </w:rPr>
        <w:t>go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dalej „</w:t>
      </w:r>
      <w:bookmarkStart w:id="0" w:name="_Hlk205543100"/>
      <w:r w:rsidR="00E252DE">
        <w:rPr>
          <w:rFonts w:ascii="Times New Roman" w:eastAsia="Tahoma" w:hAnsi="Times New Roman" w:cs="Times New Roman"/>
          <w:b/>
          <w:bCs/>
          <w:color w:val="000000"/>
        </w:rPr>
        <w:t>Oprogramowaniem</w:t>
      </w:r>
      <w:bookmarkEnd w:id="0"/>
      <w:r w:rsidR="008904C3" w:rsidRPr="008904C3">
        <w:rPr>
          <w:rFonts w:ascii="Times New Roman" w:eastAsia="Tahoma" w:hAnsi="Times New Roman" w:cs="Times New Roman"/>
          <w:color w:val="000000"/>
        </w:rPr>
        <w:t>”</w:t>
      </w:r>
      <w:r w:rsidR="008904C3">
        <w:rPr>
          <w:rFonts w:ascii="Times New Roman" w:eastAsia="Tahoma" w:hAnsi="Times New Roman" w:cs="Times New Roman"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</w:t>
      </w:r>
      <w:r w:rsidR="00B36CCC" w:rsidRPr="008904C3">
        <w:rPr>
          <w:rFonts w:ascii="Times New Roman" w:eastAsia="Tahoma" w:hAnsi="Times New Roman" w:cs="Times New Roman"/>
          <w:color w:val="000000"/>
        </w:rPr>
        <w:t>zgodnie ze złożoną ofertą</w:t>
      </w:r>
      <w:r w:rsidRPr="008904C3">
        <w:rPr>
          <w:rFonts w:ascii="Times New Roman" w:eastAsia="Tahoma" w:hAnsi="Times New Roman" w:cs="Times New Roman"/>
          <w:color w:val="000000"/>
        </w:rPr>
        <w:t>.</w:t>
      </w:r>
    </w:p>
    <w:p w14:paraId="3F5360AA" w14:textId="093ACF84" w:rsidR="00D04699" w:rsidRPr="006668D9" w:rsidRDefault="00D04699" w:rsidP="00C07247">
      <w:pPr>
        <w:pStyle w:val="Standarduser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668D9">
        <w:rPr>
          <w:rFonts w:ascii="Times New Roman" w:hAnsi="Times New Roman" w:cs="Times New Roman"/>
        </w:rPr>
        <w:t>Wykonawca gwarantuje, że dostarczon</w:t>
      </w:r>
      <w:r w:rsidR="00C864D1" w:rsidRPr="006668D9">
        <w:rPr>
          <w:rFonts w:ascii="Times New Roman" w:hAnsi="Times New Roman" w:cs="Times New Roman"/>
        </w:rPr>
        <w:t>e</w:t>
      </w:r>
      <w:r w:rsidRPr="006668D9">
        <w:rPr>
          <w:rFonts w:ascii="Times New Roman" w:hAnsi="Times New Roman" w:cs="Times New Roman"/>
        </w:rPr>
        <w:t xml:space="preserve"> </w:t>
      </w:r>
      <w:r w:rsidR="00E252DE" w:rsidRPr="006668D9">
        <w:rPr>
          <w:rFonts w:ascii="Times New Roman" w:hAnsi="Times New Roman" w:cs="Times New Roman"/>
          <w:b/>
          <w:bCs/>
        </w:rPr>
        <w:t>Oprogramowanie</w:t>
      </w:r>
      <w:r w:rsidRPr="006668D9">
        <w:rPr>
          <w:rFonts w:ascii="Times New Roman" w:hAnsi="Times New Roman" w:cs="Times New Roman"/>
        </w:rPr>
        <w:t xml:space="preserve"> jest now</w:t>
      </w:r>
      <w:r w:rsidR="00C864D1" w:rsidRPr="006668D9">
        <w:rPr>
          <w:rFonts w:ascii="Times New Roman" w:hAnsi="Times New Roman" w:cs="Times New Roman"/>
        </w:rPr>
        <w:t>e</w:t>
      </w:r>
      <w:r w:rsidRPr="006668D9">
        <w:rPr>
          <w:rFonts w:ascii="Times New Roman" w:hAnsi="Times New Roman" w:cs="Times New Roman"/>
        </w:rPr>
        <w:t>, kompletn</w:t>
      </w:r>
      <w:r w:rsidR="00C864D1" w:rsidRPr="006668D9">
        <w:rPr>
          <w:rFonts w:ascii="Times New Roman" w:hAnsi="Times New Roman" w:cs="Times New Roman"/>
        </w:rPr>
        <w:t>e</w:t>
      </w:r>
      <w:r w:rsidRPr="006668D9">
        <w:rPr>
          <w:rFonts w:ascii="Times New Roman" w:hAnsi="Times New Roman" w:cs="Times New Roman"/>
        </w:rPr>
        <w:t>, zgodn</w:t>
      </w:r>
      <w:r w:rsidR="00C864D1" w:rsidRPr="006668D9">
        <w:rPr>
          <w:rFonts w:ascii="Times New Roman" w:hAnsi="Times New Roman" w:cs="Times New Roman"/>
        </w:rPr>
        <w:t>e</w:t>
      </w:r>
      <w:r w:rsidRPr="006668D9">
        <w:rPr>
          <w:rFonts w:ascii="Times New Roman" w:hAnsi="Times New Roman" w:cs="Times New Roman"/>
        </w:rPr>
        <w:t xml:space="preserve"> ze złożoną ofertą, nie ma żadnego uszczerbku, jest wolny od wad fizycznych i prawnych oraz </w:t>
      </w:r>
      <w:r w:rsidRPr="006668D9">
        <w:rPr>
          <w:rFonts w:ascii="Times New Roman" w:hAnsi="Times New Roman" w:cs="Times New Roman"/>
        </w:rPr>
        <w:lastRenderedPageBreak/>
        <w:t xml:space="preserve">gwarantuje, że </w:t>
      </w:r>
      <w:r w:rsidR="00E252DE" w:rsidRPr="006668D9">
        <w:rPr>
          <w:rFonts w:ascii="Times New Roman" w:hAnsi="Times New Roman" w:cs="Times New Roman"/>
          <w:b/>
          <w:bCs/>
        </w:rPr>
        <w:t>Oprogramowanie</w:t>
      </w:r>
      <w:r w:rsidRPr="006668D9">
        <w:rPr>
          <w:rFonts w:ascii="Times New Roman" w:hAnsi="Times New Roman" w:cs="Times New Roman"/>
        </w:rPr>
        <w:t xml:space="preserve"> zostanie przekazan</w:t>
      </w:r>
      <w:r w:rsidR="00C864D1" w:rsidRPr="006668D9">
        <w:rPr>
          <w:rFonts w:ascii="Times New Roman" w:hAnsi="Times New Roman" w:cs="Times New Roman"/>
        </w:rPr>
        <w:t>e</w:t>
      </w:r>
      <w:r w:rsidRPr="006668D9">
        <w:rPr>
          <w:rFonts w:ascii="Times New Roman" w:hAnsi="Times New Roman" w:cs="Times New Roman"/>
        </w:rPr>
        <w:t xml:space="preserve"> Zamawiającemu ze wszystkimi niezbędnymi pozwoleniami i dokumentami umożliwiającymi jego użytkowanie.</w:t>
      </w:r>
    </w:p>
    <w:p w14:paraId="2644AC06" w14:textId="0FE94418" w:rsidR="00697FBA" w:rsidRPr="006668D9" w:rsidRDefault="00697FBA" w:rsidP="00C07247">
      <w:pPr>
        <w:pStyle w:val="Standarduser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668D9">
        <w:rPr>
          <w:rFonts w:ascii="Times New Roman" w:hAnsi="Times New Roman" w:cs="Times New Roman"/>
        </w:rPr>
        <w:t xml:space="preserve">Wykonawca jest zobowiązany zapewnić niezbędną integrację </w:t>
      </w:r>
      <w:r w:rsidR="00E252DE" w:rsidRPr="006668D9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 w:rsidRPr="006668D9">
        <w:rPr>
          <w:rFonts w:ascii="Times New Roman" w:eastAsia="Tahoma" w:hAnsi="Times New Roman" w:cs="Times New Roman"/>
          <w:b/>
          <w:bCs/>
          <w:color w:val="000000"/>
        </w:rPr>
        <w:t>a</w:t>
      </w:r>
      <w:r w:rsidRPr="006668D9">
        <w:rPr>
          <w:rFonts w:ascii="Times New Roman" w:hAnsi="Times New Roman" w:cs="Times New Roman"/>
        </w:rPr>
        <w:t xml:space="preserve"> z oprogramowaniem/systemem szpitalnym (HIS) oraz infrastrukturą szpitala.</w:t>
      </w:r>
    </w:p>
    <w:p w14:paraId="7CB042CE" w14:textId="5908A3C5" w:rsidR="00D04699" w:rsidRPr="006668D9" w:rsidRDefault="00D04699" w:rsidP="00C07247">
      <w:pPr>
        <w:pStyle w:val="Standarduser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668D9">
        <w:rPr>
          <w:rFonts w:ascii="Times New Roman" w:hAnsi="Times New Roman" w:cs="Times New Roman"/>
        </w:rPr>
        <w:t>Załącznik nr 1 (</w:t>
      </w:r>
      <w:r w:rsidR="00957003" w:rsidRPr="006668D9">
        <w:rPr>
          <w:rFonts w:ascii="Times New Roman" w:hAnsi="Times New Roman" w:cs="Times New Roman"/>
        </w:rPr>
        <w:t>Opis Przedmiotu Zamówienia</w:t>
      </w:r>
      <w:r w:rsidRPr="006668D9">
        <w:rPr>
          <w:rFonts w:ascii="Times New Roman" w:hAnsi="Times New Roman" w:cs="Times New Roman"/>
        </w:rPr>
        <w:t xml:space="preserve">), </w:t>
      </w:r>
      <w:r w:rsidR="00C724D3" w:rsidRPr="006668D9">
        <w:rPr>
          <w:rFonts w:ascii="Times New Roman" w:hAnsi="Times New Roman" w:cs="Times New Roman"/>
        </w:rPr>
        <w:t>Z</w:t>
      </w:r>
      <w:r w:rsidRPr="006668D9">
        <w:rPr>
          <w:rFonts w:ascii="Times New Roman" w:hAnsi="Times New Roman" w:cs="Times New Roman"/>
        </w:rPr>
        <w:t>ałącznik nr 2 (</w:t>
      </w:r>
      <w:r w:rsidR="00306F51" w:rsidRPr="006668D9">
        <w:rPr>
          <w:rFonts w:ascii="Times New Roman" w:hAnsi="Times New Roman" w:cs="Times New Roman"/>
        </w:rPr>
        <w:t>O</w:t>
      </w:r>
      <w:r w:rsidR="00957003" w:rsidRPr="006668D9">
        <w:rPr>
          <w:rFonts w:ascii="Times New Roman" w:hAnsi="Times New Roman" w:cs="Times New Roman"/>
        </w:rPr>
        <w:t>fert</w:t>
      </w:r>
      <w:r w:rsidR="00306F51" w:rsidRPr="006668D9">
        <w:rPr>
          <w:rFonts w:ascii="Times New Roman" w:hAnsi="Times New Roman" w:cs="Times New Roman"/>
        </w:rPr>
        <w:t>a wykonawcy</w:t>
      </w:r>
      <w:r w:rsidRPr="006668D9">
        <w:rPr>
          <w:rFonts w:ascii="Times New Roman" w:hAnsi="Times New Roman" w:cs="Times New Roman"/>
        </w:rPr>
        <w:t xml:space="preserve">) i </w:t>
      </w:r>
      <w:r w:rsidR="00C724D3" w:rsidRPr="006668D9">
        <w:rPr>
          <w:rFonts w:ascii="Times New Roman" w:hAnsi="Times New Roman" w:cs="Times New Roman"/>
        </w:rPr>
        <w:t>Z</w:t>
      </w:r>
      <w:r w:rsidRPr="006668D9">
        <w:rPr>
          <w:rFonts w:ascii="Times New Roman" w:hAnsi="Times New Roman" w:cs="Times New Roman"/>
        </w:rPr>
        <w:t>ałącznik nr 3 (</w:t>
      </w:r>
      <w:r w:rsidR="00957003" w:rsidRPr="006668D9">
        <w:rPr>
          <w:rFonts w:ascii="Times New Roman" w:hAnsi="Times New Roman" w:cs="Times New Roman"/>
        </w:rPr>
        <w:t xml:space="preserve">Wzór </w:t>
      </w:r>
      <w:r w:rsidRPr="006668D9">
        <w:rPr>
          <w:rFonts w:ascii="Times New Roman" w:hAnsi="Times New Roman" w:cs="Times New Roman"/>
        </w:rPr>
        <w:t>Protok</w:t>
      </w:r>
      <w:r w:rsidR="00957003" w:rsidRPr="006668D9">
        <w:rPr>
          <w:rFonts w:ascii="Times New Roman" w:hAnsi="Times New Roman" w:cs="Times New Roman"/>
        </w:rPr>
        <w:t>o</w:t>
      </w:r>
      <w:r w:rsidRPr="006668D9">
        <w:rPr>
          <w:rFonts w:ascii="Times New Roman" w:hAnsi="Times New Roman" w:cs="Times New Roman"/>
        </w:rPr>
        <w:t>ł</w:t>
      </w:r>
      <w:r w:rsidR="00957003" w:rsidRPr="006668D9">
        <w:rPr>
          <w:rFonts w:ascii="Times New Roman" w:hAnsi="Times New Roman" w:cs="Times New Roman"/>
        </w:rPr>
        <w:t>u</w:t>
      </w:r>
      <w:r w:rsidRPr="006668D9">
        <w:rPr>
          <w:rFonts w:ascii="Times New Roman" w:hAnsi="Times New Roman" w:cs="Times New Roman"/>
        </w:rPr>
        <w:t xml:space="preserve"> odbioru) do </w:t>
      </w:r>
      <w:r w:rsidR="00C724D3" w:rsidRPr="006668D9">
        <w:rPr>
          <w:rFonts w:ascii="Times New Roman" w:hAnsi="Times New Roman" w:cs="Times New Roman"/>
        </w:rPr>
        <w:t>U</w:t>
      </w:r>
      <w:r w:rsidRPr="006668D9">
        <w:rPr>
          <w:rFonts w:ascii="Times New Roman" w:hAnsi="Times New Roman" w:cs="Times New Roman"/>
        </w:rPr>
        <w:t>mowy</w:t>
      </w:r>
      <w:r w:rsidR="00957003" w:rsidRPr="006668D9">
        <w:rPr>
          <w:rFonts w:ascii="Times New Roman" w:hAnsi="Times New Roman" w:cs="Times New Roman"/>
        </w:rPr>
        <w:t>,</w:t>
      </w:r>
      <w:r w:rsidRPr="006668D9">
        <w:rPr>
          <w:rFonts w:ascii="Times New Roman" w:hAnsi="Times New Roman" w:cs="Times New Roman"/>
        </w:rPr>
        <w:t xml:space="preserve">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r w:rsidRPr="00BC6ED9">
        <w:t>Significant Harm”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7C766123" w:rsidR="001A0B3C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 xml:space="preserve">w terminie </w:t>
      </w:r>
      <w:r w:rsidR="00272437" w:rsidRPr="00272437">
        <w:rPr>
          <w:rFonts w:ascii="Times New Roman" w:eastAsia="Tahoma" w:hAnsi="Times New Roman" w:cs="Times New Roman"/>
          <w:color w:val="000000"/>
        </w:rPr>
        <w:t>……..</w:t>
      </w:r>
      <w:r w:rsidR="009C1836" w:rsidRPr="00272437">
        <w:rPr>
          <w:rFonts w:ascii="Times New Roman" w:eastAsia="Tahoma" w:hAnsi="Times New Roman" w:cs="Times New Roman"/>
          <w:color w:val="000000"/>
        </w:rPr>
        <w:t xml:space="preserve"> </w:t>
      </w:r>
      <w:r w:rsidR="00A1242C" w:rsidRPr="00272437">
        <w:rPr>
          <w:rFonts w:ascii="Times New Roman" w:eastAsia="Tahoma" w:hAnsi="Times New Roman" w:cs="Times New Roman"/>
          <w:color w:val="000000"/>
        </w:rPr>
        <w:t>tygo</w:t>
      </w:r>
      <w:r w:rsidRPr="00272437">
        <w:rPr>
          <w:rFonts w:ascii="Times New Roman" w:eastAsia="Tahoma" w:hAnsi="Times New Roman" w:cs="Times New Roman"/>
          <w:color w:val="000000"/>
        </w:rPr>
        <w:t>dni</w:t>
      </w:r>
      <w:r w:rsidRPr="001A0B3C">
        <w:rPr>
          <w:rFonts w:ascii="Times New Roman" w:eastAsia="Tahoma" w:hAnsi="Times New Roman" w:cs="Times New Roman"/>
          <w:color w:val="000000"/>
        </w:rPr>
        <w:t xml:space="preserve"> od dnia z</w:t>
      </w:r>
      <w:r w:rsidR="00A1242C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5982C02A" w14:textId="46489966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 xml:space="preserve">dostawy, montażu oraz uruchomienia </w:t>
      </w:r>
      <w:r w:rsidR="00E252DE" w:rsidRPr="00E252DE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6A31A7B5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E252DE" w:rsidRPr="00E252DE">
        <w:rPr>
          <w:rFonts w:ascii="Times New Roman" w:eastAsia="Tahoma" w:hAnsi="Times New Roman" w:cs="Times New Roman"/>
          <w:b/>
          <w:bCs/>
          <w:color w:val="000000"/>
        </w:rPr>
        <w:t xml:space="preserve">Oprogramowanie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50D5406E" w14:textId="23ABADAD" w:rsidR="00F153D3" w:rsidRPr="00272437" w:rsidRDefault="001A0B3C" w:rsidP="0027243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462C0F46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E252DE" w:rsidRPr="00E252DE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="00A51B4D">
        <w:rPr>
          <w:rFonts w:ascii="Times New Roman" w:eastAsia="Tahoma" w:hAnsi="Times New Roman" w:cs="Times New Roman"/>
          <w:color w:val="000000"/>
        </w:rPr>
        <w:t xml:space="preserve">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45B3BF1D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>rotokołu odbioru ma prawo zbadać dostarczon</w:t>
      </w:r>
      <w:r w:rsidR="00C864D1">
        <w:rPr>
          <w:rFonts w:ascii="Times New Roman" w:eastAsia="Tahoma" w:hAnsi="Times New Roman" w:cs="Times New Roman"/>
          <w:color w:val="000000"/>
        </w:rPr>
        <w:t>e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  <w:r w:rsidR="00E252DE" w:rsidRPr="00E252DE">
        <w:rPr>
          <w:rFonts w:ascii="Times New Roman" w:eastAsia="Tahoma" w:hAnsi="Times New Roman" w:cs="Times New Roman"/>
          <w:b/>
          <w:bCs/>
          <w:color w:val="000000"/>
        </w:rPr>
        <w:t>Oprogramowanie</w:t>
      </w:r>
      <w:r w:rsidRPr="00CB6003">
        <w:rPr>
          <w:rFonts w:ascii="Times New Roman" w:eastAsia="Tahoma" w:hAnsi="Times New Roman" w:cs="Times New Roman"/>
          <w:color w:val="000000"/>
        </w:rPr>
        <w:t xml:space="preserve">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2E1979EB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E252DE" w:rsidRPr="00E252DE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62113F17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>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57A33FE9" w14:textId="1BEA2E1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</w:t>
      </w:r>
      <w:r w:rsidR="00800390">
        <w:rPr>
          <w:rFonts w:ascii="Times New Roman" w:eastAsia="Tahoma" w:hAnsi="Times New Roman" w:cs="Times New Roman"/>
          <w:color w:val="000000"/>
        </w:rPr>
        <w:t>.</w:t>
      </w:r>
    </w:p>
    <w:p w14:paraId="2CD7A3E3" w14:textId="50844C6D" w:rsidR="00A51B4D" w:rsidRPr="00800390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800390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</w:t>
      </w:r>
      <w:r w:rsidR="00A53CED" w:rsidRPr="00800390">
        <w:rPr>
          <w:rFonts w:ascii="Times New Roman" w:eastAsia="Tahoma" w:hAnsi="Times New Roman" w:cs="Times New Roman"/>
          <w:color w:val="000000"/>
        </w:rPr>
        <w:t>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02C5F423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E252DE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="00A51B4D"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77833994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E252DE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="00A51B4D"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E0F6680" w14:textId="77777777" w:rsidR="00F153D3" w:rsidRPr="00A92CE7" w:rsidRDefault="00F153D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1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2E04E2F4" w:rsidR="0082372A" w:rsidRPr="00800390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800390"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 w:rsidRPr="00800390">
        <w:rPr>
          <w:rFonts w:ascii="Times New Roman" w:eastAsia="Calibri" w:hAnsi="Times New Roman" w:cs="Times New Roman"/>
          <w:lang w:eastAsia="pl-PL" w:bidi="ar-SA"/>
        </w:rPr>
        <w:t>U</w:t>
      </w:r>
      <w:r w:rsidRPr="00800390"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FD3EBA" w:rsidRPr="00800390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 w:rsidRPr="00800390">
        <w:rPr>
          <w:rFonts w:ascii="Times New Roman" w:eastAsia="Tahoma" w:hAnsi="Times New Roman" w:cs="Times New Roman"/>
          <w:b/>
          <w:bCs/>
          <w:color w:val="000000"/>
        </w:rPr>
        <w:t>a</w:t>
      </w:r>
      <w:r w:rsidRPr="00800390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>zgodnie z ceną ofertową</w:t>
      </w:r>
      <w:r w:rsidRPr="00800390"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00390" w:rsidRPr="00800390">
        <w:rPr>
          <w:rFonts w:ascii="Times New Roman" w:eastAsia="Calibri" w:hAnsi="Times New Roman" w:cs="Times New Roman"/>
          <w:b/>
          <w:bCs/>
          <w:lang w:eastAsia="pl-PL" w:bidi="ar-SA"/>
        </w:rPr>
        <w:t>………………..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800390">
        <w:rPr>
          <w:rFonts w:ascii="Times New Roman" w:eastAsia="Calibri" w:hAnsi="Times New Roman" w:cs="Times New Roman"/>
          <w:b/>
          <w:bCs/>
          <w:lang w:eastAsia="pl-PL" w:bidi="ar-SA"/>
        </w:rPr>
        <w:t xml:space="preserve">zł </w:t>
      </w:r>
      <w:r w:rsidR="00ED170F" w:rsidRPr="00800390">
        <w:rPr>
          <w:rFonts w:ascii="Times New Roman" w:eastAsia="Calibri" w:hAnsi="Times New Roman" w:cs="Times New Roman"/>
          <w:b/>
          <w:bCs/>
          <w:lang w:eastAsia="pl-PL" w:bidi="ar-SA"/>
        </w:rPr>
        <w:t xml:space="preserve">netto 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>(słownie</w:t>
      </w:r>
      <w:r w:rsidR="00ED170F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 xml:space="preserve">: </w:t>
      </w:r>
      <w:r w:rsidR="00800390" w:rsidRPr="00800390">
        <w:rPr>
          <w:rFonts w:ascii="Times New Roman" w:eastAsia="Calibri" w:hAnsi="Times New Roman" w:cs="Times New Roman"/>
          <w:lang w:eastAsia="pl-PL" w:bidi="ar-SA"/>
        </w:rPr>
        <w:t>……………….</w:t>
      </w:r>
      <w:r w:rsidR="00ED170F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>złotych) plus podatek VAT w kwocie</w:t>
      </w:r>
      <w:r w:rsidR="00ED170F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 xml:space="preserve">: </w:t>
      </w:r>
      <w:r w:rsidR="00800390" w:rsidRPr="00800390">
        <w:rPr>
          <w:rFonts w:ascii="Times New Roman" w:eastAsia="Calibri" w:hAnsi="Times New Roman" w:cs="Times New Roman"/>
          <w:lang w:eastAsia="pl-PL" w:bidi="ar-SA"/>
        </w:rPr>
        <w:t>………………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 xml:space="preserve"> zł</w:t>
      </w:r>
      <w:r w:rsidR="009914D0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800390">
        <w:rPr>
          <w:rFonts w:ascii="Times New Roman" w:eastAsia="Calibri" w:hAnsi="Times New Roman" w:cs="Times New Roman"/>
          <w:lang w:eastAsia="pl-PL" w:bidi="ar-SA"/>
        </w:rPr>
        <w:t>(słownie</w:t>
      </w:r>
      <w:r w:rsidR="00ED170F" w:rsidRPr="0080039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800390">
        <w:rPr>
          <w:rFonts w:ascii="Times New Roman" w:eastAsia="Calibri" w:hAnsi="Times New Roman" w:cs="Times New Roman"/>
          <w:lang w:eastAsia="pl-PL" w:bidi="ar-SA"/>
        </w:rPr>
        <w:t xml:space="preserve">: </w:t>
      </w:r>
      <w:r w:rsidR="00800390" w:rsidRPr="00800390">
        <w:rPr>
          <w:rFonts w:ascii="Times New Roman" w:eastAsia="Calibri" w:hAnsi="Times New Roman" w:cs="Times New Roman"/>
          <w:lang w:eastAsia="pl-PL" w:bidi="ar-SA"/>
        </w:rPr>
        <w:t>……………</w:t>
      </w:r>
      <w:r w:rsidR="0082372A" w:rsidRPr="00800390">
        <w:rPr>
          <w:rFonts w:ascii="Times New Roman" w:eastAsia="Calibri" w:hAnsi="Times New Roman" w:cs="Times New Roman"/>
          <w:lang w:eastAsia="pl-PL" w:bidi="ar-SA"/>
        </w:rPr>
        <w:t>)</w:t>
      </w:r>
      <w:r w:rsidR="0039600F" w:rsidRPr="00800390">
        <w:rPr>
          <w:rFonts w:ascii="Times New Roman" w:eastAsia="Calibri" w:hAnsi="Times New Roman" w:cs="Times New Roman"/>
          <w:lang w:eastAsia="pl-PL" w:bidi="ar-SA"/>
        </w:rPr>
        <w:t xml:space="preserve">, tj. </w:t>
      </w:r>
      <w:r w:rsidR="00800390" w:rsidRPr="00800390">
        <w:rPr>
          <w:rFonts w:ascii="Times New Roman" w:eastAsia="Calibri" w:hAnsi="Times New Roman" w:cs="Times New Roman"/>
          <w:lang w:eastAsia="pl-PL" w:bidi="ar-SA"/>
        </w:rPr>
        <w:t>……………..</w:t>
      </w:r>
      <w:r w:rsidR="0039600F" w:rsidRPr="00800390">
        <w:rPr>
          <w:rFonts w:ascii="Times New Roman" w:eastAsia="Calibri" w:hAnsi="Times New Roman" w:cs="Times New Roman"/>
          <w:lang w:eastAsia="pl-PL" w:bidi="ar-SA"/>
        </w:rPr>
        <w:t>zł brutto.</w:t>
      </w:r>
    </w:p>
    <w:p w14:paraId="6F1B3F2E" w14:textId="44F7C26E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E252DE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1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AD26098" w14:textId="77777777" w:rsidR="00F153D3" w:rsidRPr="00A92CE7" w:rsidRDefault="00F153D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lastRenderedPageBreak/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6F18CFCD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D3EBA">
        <w:rPr>
          <w:rFonts w:ascii="Times New Roman" w:eastAsia="Tahoma" w:hAnsi="Times New Roman" w:cs="Times New Roman"/>
          <w:b/>
          <w:bCs/>
          <w:color w:val="000000"/>
        </w:rPr>
        <w:t>Oprogramowanie</w:t>
      </w:r>
      <w:r w:rsidR="00F36F67"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F910DD">
        <w:rPr>
          <w:rFonts w:ascii="Times New Roman" w:eastAsia="Tahoma" w:hAnsi="Times New Roman" w:cs="Times New Roman"/>
          <w:color w:val="000000"/>
        </w:rPr>
        <w:t>60</w:t>
      </w:r>
      <w:r w:rsidRPr="00800390">
        <w:rPr>
          <w:rFonts w:ascii="Times New Roman" w:eastAsia="Tahoma" w:hAnsi="Times New Roman" w:cs="Times New Roman"/>
          <w:color w:val="000000"/>
        </w:rPr>
        <w:t xml:space="preserve"> miesięcy (</w:t>
      </w:r>
      <w:r w:rsidR="00F910DD">
        <w:rPr>
          <w:rFonts w:ascii="Times New Roman" w:eastAsia="Tahoma" w:hAnsi="Times New Roman" w:cs="Times New Roman"/>
          <w:color w:val="000000"/>
        </w:rPr>
        <w:t>5</w:t>
      </w:r>
      <w:r w:rsidRPr="00800390">
        <w:rPr>
          <w:rFonts w:ascii="Times New Roman" w:eastAsia="Tahoma" w:hAnsi="Times New Roman" w:cs="Times New Roman"/>
          <w:color w:val="000000"/>
        </w:rPr>
        <w:t xml:space="preserve"> lat),</w:t>
      </w:r>
      <w:r w:rsidRPr="00CB6003">
        <w:rPr>
          <w:rFonts w:ascii="Times New Roman" w:eastAsia="Tahoma" w:hAnsi="Times New Roman" w:cs="Times New Roman"/>
          <w:color w:val="000000"/>
        </w:rPr>
        <w:t xml:space="preserve">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2BE60FC4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FD3EBA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492C9457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</w:t>
      </w:r>
      <w:r w:rsidR="00FD3EBA">
        <w:rPr>
          <w:rFonts w:ascii="Times New Roman" w:eastAsia="Tahoma" w:hAnsi="Times New Roman" w:cs="Times New Roman"/>
          <w:b/>
          <w:bCs/>
          <w:color w:val="000000"/>
        </w:rPr>
        <w:t>Oprogramowaniem</w:t>
      </w:r>
      <w:r w:rsidR="002413F1"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070EA4E4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</w:t>
      </w:r>
      <w:r w:rsidR="007F7329"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:</w:t>
      </w:r>
      <w:r w:rsidR="007F7329">
        <w:rPr>
          <w:rFonts w:ascii="Times New Roman" w:eastAsia="Tahoma" w:hAnsi="Times New Roman" w:cs="Times New Roman"/>
          <w:color w:val="000000"/>
        </w:rPr>
        <w:t xml:space="preserve"> </w:t>
      </w:r>
      <w:r w:rsidR="00C5425E">
        <w:t>………………………..</w:t>
      </w:r>
      <w:r w:rsidRPr="003D42D9">
        <w:rPr>
          <w:rFonts w:ascii="Times New Roman" w:eastAsia="Tahoma" w:hAnsi="Times New Roman" w:cs="Times New Roman"/>
          <w:color w:val="000000"/>
        </w:rPr>
        <w:t>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1EF8074D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FD3EBA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>
        <w:rPr>
          <w:rFonts w:ascii="Times New Roman" w:eastAsia="Tahoma" w:hAnsi="Times New Roman" w:cs="Times New Roman"/>
          <w:b/>
          <w:bCs/>
          <w:color w:val="000000"/>
        </w:rPr>
        <w:t>a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FD3EBA">
        <w:rPr>
          <w:rFonts w:ascii="Times New Roman" w:eastAsia="Tahoma" w:hAnsi="Times New Roman" w:cs="Times New Roman"/>
          <w:b/>
          <w:bCs/>
          <w:color w:val="000000"/>
        </w:rPr>
        <w:t>Oprogramowanie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4D8A6EA3" w:rsidR="002413F1" w:rsidRPr="00F153D3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F153D3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F153D3">
        <w:rPr>
          <w:rFonts w:ascii="Times New Roman" w:eastAsia="Tahoma" w:hAnsi="Times New Roman" w:cs="Times New Roman"/>
          <w:color w:val="000000"/>
        </w:rPr>
        <w:t xml:space="preserve"> </w:t>
      </w:r>
      <w:r w:rsidR="00FD3EBA" w:rsidRPr="00F153D3">
        <w:rPr>
          <w:rFonts w:ascii="Times New Roman" w:eastAsia="Tahoma" w:hAnsi="Times New Roman" w:cs="Times New Roman"/>
          <w:b/>
          <w:bCs/>
          <w:color w:val="000000"/>
        </w:rPr>
        <w:t>Oprogramowanie</w:t>
      </w:r>
      <w:r w:rsidRPr="00F153D3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F153D3">
        <w:rPr>
          <w:rFonts w:ascii="Times New Roman" w:eastAsia="Tahoma" w:hAnsi="Times New Roman" w:cs="Times New Roman"/>
          <w:color w:val="000000"/>
        </w:rPr>
        <w:t>y</w:t>
      </w:r>
      <w:r w:rsidRPr="00F153D3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FD3EBA" w:rsidRPr="00F153D3">
        <w:rPr>
          <w:rFonts w:ascii="Times New Roman" w:eastAsia="Tahoma" w:hAnsi="Times New Roman" w:cs="Times New Roman"/>
          <w:b/>
          <w:bCs/>
          <w:color w:val="000000"/>
        </w:rPr>
        <w:t>Oprogramowani</w:t>
      </w:r>
      <w:r w:rsidR="00C864D1" w:rsidRPr="00F153D3">
        <w:rPr>
          <w:rFonts w:ascii="Times New Roman" w:eastAsia="Tahoma" w:hAnsi="Times New Roman" w:cs="Times New Roman"/>
          <w:b/>
          <w:bCs/>
          <w:color w:val="000000"/>
        </w:rPr>
        <w:t>a</w:t>
      </w:r>
      <w:r w:rsidR="002413F1" w:rsidRPr="00F153D3">
        <w:rPr>
          <w:rFonts w:ascii="Times New Roman" w:eastAsia="Tahoma" w:hAnsi="Times New Roman" w:cs="Times New Roman"/>
          <w:color w:val="000000"/>
        </w:rPr>
        <w:t xml:space="preserve"> </w:t>
      </w:r>
      <w:r w:rsidRPr="00F153D3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52C333E9" w:rsidR="00D355BA" w:rsidRPr="00F153D3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F153D3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FD3EBA" w:rsidRPr="00F153D3">
        <w:rPr>
          <w:rFonts w:ascii="Times New Roman" w:eastAsia="Tahoma" w:hAnsi="Times New Roman" w:cs="Times New Roman"/>
          <w:b/>
          <w:bCs/>
          <w:color w:val="000000"/>
        </w:rPr>
        <w:t>Oprogramowanie</w:t>
      </w:r>
      <w:r w:rsidRPr="00F153D3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2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2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lastRenderedPageBreak/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0F5DE9C2" w:rsidR="007F2B13" w:rsidRPr="00A92CE7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Protokół odbioru</w:t>
      </w:r>
    </w:p>
    <w:p w14:paraId="03DFBB14" w14:textId="77777777" w:rsidR="007F2B13" w:rsidRPr="00CB600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EF45203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20DB844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3B39F02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2581225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F5AFDB7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44F0C64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C8957A0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18DD297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2E170FD" w14:textId="77777777" w:rsidR="00FE72CE" w:rsidRDefault="00FE72CE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2E18557C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</w:t>
      </w:r>
      <w:r w:rsidR="00FE72CE">
        <w:rPr>
          <w:rFonts w:ascii="Times New Roman" w:eastAsia="Tahoma" w:hAnsi="Times New Roman" w:cs="Times New Roman"/>
          <w:color w:val="000000"/>
        </w:rPr>
        <w:t xml:space="preserve">      </w:t>
      </w:r>
      <w:r w:rsidRPr="00A92CE7">
        <w:rPr>
          <w:rFonts w:ascii="Times New Roman" w:eastAsia="Tahoma" w:hAnsi="Times New Roman" w:cs="Times New Roman"/>
          <w:color w:val="000000"/>
        </w:rPr>
        <w:t xml:space="preserve">   ......................................................</w:t>
      </w:r>
    </w:p>
    <w:p w14:paraId="778A07A5" w14:textId="38F3E331" w:rsidR="0082372A" w:rsidRPr="00A92CE7" w:rsidRDefault="0082372A" w:rsidP="00FE72CE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C3A0DF7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E9989FC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CEAA352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1CB8A567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1F237CFD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2D511D4E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2FAF8CBF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2081216B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3282D962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34492804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566139C7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2B5824B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18806AAB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C821D35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B9CD68A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124E34B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72BF81E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34D2AD74" w14:textId="77777777" w:rsidR="008813F4" w:rsidRDefault="008813F4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63C1ED38" w14:textId="77777777" w:rsidR="00FE72CE" w:rsidRDefault="00FE72CE" w:rsidP="00FE72C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15248018" w14:textId="77777777" w:rsidR="00C07247" w:rsidRDefault="00C07247" w:rsidP="00FE72CE">
      <w:pPr>
        <w:ind w:left="4956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2C9F2420" w14:textId="5B2BD27F" w:rsidR="00FE72CE" w:rsidRPr="00FE72CE" w:rsidRDefault="00FE72CE" w:rsidP="00FE72C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</w:t>
      </w:r>
      <w:r w:rsidR="008813F4">
        <w:rPr>
          <w:rFonts w:ascii="Times New Roman" w:eastAsia="Tahoma" w:hAnsi="Times New Roman" w:cs="Times New Roman"/>
          <w:b/>
          <w:bCs/>
          <w:sz w:val="20"/>
          <w:szCs w:val="20"/>
        </w:rPr>
        <w:t>……………………</w:t>
      </w:r>
    </w:p>
    <w:p w14:paraId="6A224CCC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40E90FE4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4813793E" w14:textId="77777777" w:rsidR="00C07247" w:rsidRPr="00C45B44" w:rsidRDefault="00C07247" w:rsidP="00C07247">
      <w:pPr>
        <w:rPr>
          <w:sz w:val="22"/>
          <w:szCs w:val="22"/>
        </w:rPr>
      </w:pPr>
    </w:p>
    <w:p w14:paraId="2E1F0A14" w14:textId="678570CB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 w:rsidR="00A53CED">
        <w:rPr>
          <w:rFonts w:ascii="Times New Roman" w:hAnsi="Times New Roman" w:cs="Times New Roman"/>
          <w:b/>
          <w:bCs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 PERSONELU I ODBIORU KOŃCOWEGO</w:t>
      </w:r>
    </w:p>
    <w:p w14:paraId="77D270D6" w14:textId="77777777" w:rsidR="00C07247" w:rsidRPr="00C45B44" w:rsidRDefault="00C07247" w:rsidP="00C07247">
      <w:pPr>
        <w:rPr>
          <w:sz w:val="22"/>
          <w:szCs w:val="22"/>
        </w:rPr>
      </w:pPr>
    </w:p>
    <w:p w14:paraId="5F3FBE32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2B707921" w14:textId="77777777" w:rsidR="00C07247" w:rsidRPr="00C45B44" w:rsidRDefault="00C07247" w:rsidP="00C07247">
      <w:pPr>
        <w:rPr>
          <w:sz w:val="22"/>
          <w:szCs w:val="22"/>
        </w:rPr>
      </w:pPr>
    </w:p>
    <w:p w14:paraId="14E3AF3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7DC5D513" w14:textId="77777777" w:rsidR="00C07247" w:rsidRPr="00C45B44" w:rsidRDefault="00C07247" w:rsidP="00C07247">
      <w:pPr>
        <w:rPr>
          <w:sz w:val="22"/>
          <w:szCs w:val="22"/>
        </w:rPr>
      </w:pPr>
    </w:p>
    <w:p w14:paraId="298C4306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04F4003F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C07247" w:rsidRPr="00C45B44" w14:paraId="5CFE5C9B" w14:textId="77777777" w:rsidTr="003D7CE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3C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920A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90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C07247" w:rsidRPr="00C45B44" w14:paraId="2FB1E43C" w14:textId="77777777" w:rsidTr="003D7CE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5337D27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35508A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D1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68D90F6" w14:textId="77777777" w:rsidR="00C07247" w:rsidRPr="00C45B44" w:rsidRDefault="00C07247" w:rsidP="00C07247">
      <w:pPr>
        <w:rPr>
          <w:sz w:val="22"/>
          <w:szCs w:val="22"/>
        </w:rPr>
      </w:pPr>
    </w:p>
    <w:p w14:paraId="0FFF0BE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467965C7" w14:textId="77777777" w:rsidR="00C07247" w:rsidRPr="00C45B44" w:rsidRDefault="00C07247" w:rsidP="00C07247">
      <w:pPr>
        <w:rPr>
          <w:sz w:val="22"/>
          <w:szCs w:val="22"/>
        </w:rPr>
      </w:pPr>
    </w:p>
    <w:p w14:paraId="3A426599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0408469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363A1627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8436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42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C07247" w:rsidRPr="00C45B44" w14:paraId="410AA3A8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D70ADE8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20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03535B4" w14:textId="77777777" w:rsidR="00C07247" w:rsidRPr="00C45B44" w:rsidRDefault="00C07247" w:rsidP="00C07247">
      <w:pPr>
        <w:rPr>
          <w:sz w:val="22"/>
          <w:szCs w:val="22"/>
        </w:rPr>
      </w:pPr>
    </w:p>
    <w:p w14:paraId="245A13C8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2EB5ADE2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0ADC82DC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4894D78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1D83A8" w14:textId="77777777" w:rsidR="00C07247" w:rsidRPr="00C45B44" w:rsidRDefault="00C07247" w:rsidP="00C07247">
      <w:pPr>
        <w:rPr>
          <w:sz w:val="22"/>
          <w:szCs w:val="22"/>
        </w:rPr>
      </w:pPr>
    </w:p>
    <w:p w14:paraId="34507230" w14:textId="217F47C1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 w:rsidR="00A53CED"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0D397115" w14:textId="77777777" w:rsidR="00C07247" w:rsidRPr="00C45B44" w:rsidRDefault="00C07247" w:rsidP="00C07247">
      <w:pPr>
        <w:rPr>
          <w:sz w:val="22"/>
          <w:szCs w:val="22"/>
        </w:rPr>
      </w:pPr>
    </w:p>
    <w:p w14:paraId="6FB3FDB4" w14:textId="4DAF281B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dokonania </w:t>
      </w:r>
      <w:r w:rsidR="00A53CED">
        <w:rPr>
          <w:rFonts w:ascii="Times New Roman" w:hAnsi="Times New Roman" w:cs="Times New Roman"/>
          <w:sz w:val="22"/>
          <w:szCs w:val="22"/>
        </w:rPr>
        <w:t>poinstruowa</w:t>
      </w:r>
      <w:r w:rsidRPr="00C45B44">
        <w:rPr>
          <w:rFonts w:ascii="Times New Roman" w:hAnsi="Times New Roman" w:cs="Times New Roman"/>
          <w:sz w:val="22"/>
          <w:szCs w:val="22"/>
        </w:rPr>
        <w:t>nia personelu.</w:t>
      </w:r>
    </w:p>
    <w:p w14:paraId="6718E2BE" w14:textId="65BBA360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dokonał </w:t>
      </w:r>
      <w:r w:rsidR="00A53CED">
        <w:rPr>
          <w:rFonts w:ascii="Times New Roman" w:hAnsi="Times New Roman" w:cs="Times New Roman"/>
          <w:sz w:val="22"/>
          <w:szCs w:val="22"/>
        </w:rPr>
        <w:t>poinstruowa</w:t>
      </w:r>
      <w:r w:rsidRPr="00C45B44">
        <w:rPr>
          <w:rFonts w:ascii="Times New Roman" w:hAnsi="Times New Roman" w:cs="Times New Roman"/>
          <w:sz w:val="22"/>
          <w:szCs w:val="22"/>
        </w:rPr>
        <w:t>nia personelu w zakresie działania i obsługi wyrobu opisanego w części A.</w:t>
      </w:r>
    </w:p>
    <w:p w14:paraId="40BF72B5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488AB8E8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61E0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2DE" w14:textId="30A7FBC4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</w:t>
            </w:r>
            <w:r w:rsidR="006668D9">
              <w:rPr>
                <w:sz w:val="22"/>
                <w:szCs w:val="22"/>
              </w:rPr>
              <w:t>oinstruowan</w:t>
            </w:r>
            <w:r w:rsidRPr="00C45B44">
              <w:rPr>
                <w:sz w:val="22"/>
                <w:szCs w:val="22"/>
              </w:rPr>
              <w:t>ych osób</w:t>
            </w:r>
          </w:p>
          <w:p w14:paraId="3E5E73BC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C07247" w:rsidRPr="00C45B44" w14:paraId="6E82FE89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CE46C4F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5E0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326BB7A5" w14:textId="77777777" w:rsidR="00C07247" w:rsidRPr="00C45B44" w:rsidRDefault="00C07247" w:rsidP="00C07247">
      <w:pPr>
        <w:rPr>
          <w:rFonts w:ascii="Times New Roman" w:hAnsi="Times New Roman" w:cs="Times New Roman"/>
          <w:b/>
          <w:sz w:val="22"/>
          <w:szCs w:val="22"/>
        </w:rPr>
      </w:pPr>
    </w:p>
    <w:p w14:paraId="697101B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F5CB6D5" w14:textId="77777777" w:rsidR="00C07247" w:rsidRPr="00C45B44" w:rsidRDefault="00C07247" w:rsidP="00C07247">
      <w:pPr>
        <w:rPr>
          <w:sz w:val="22"/>
          <w:szCs w:val="22"/>
        </w:rPr>
      </w:pPr>
    </w:p>
    <w:p w14:paraId="12DED6EF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09E8423B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2E4175C6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20500A71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39AD5EE7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1E9331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6F019F61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4C519D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3B3CE" w14:textId="77777777" w:rsidR="00C07247" w:rsidRPr="00C45B44" w:rsidRDefault="00C07247" w:rsidP="00C07247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77777777" w:rsidR="00C07247" w:rsidRDefault="00C07247" w:rsidP="00FE72CE">
      <w:pPr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719E1B20" w14:textId="441592CC" w:rsidR="00FE72CE" w:rsidRPr="00FE72CE" w:rsidRDefault="00FE72CE" w:rsidP="00FE72C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</w:t>
      </w:r>
      <w:r w:rsidR="008813F4">
        <w:rPr>
          <w:rFonts w:ascii="Times New Roman" w:eastAsia="Tahoma" w:hAnsi="Times New Roman" w:cs="Times New Roman"/>
          <w:b/>
          <w:bCs/>
          <w:sz w:val="20"/>
          <w:szCs w:val="20"/>
        </w:rPr>
        <w:t>…………………..</w:t>
      </w:r>
    </w:p>
    <w:p w14:paraId="00179FCD" w14:textId="598381A6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>lub na potrzeby realizacji Umowy (</w:t>
      </w:r>
      <w:r w:rsidRPr="00E37CCC">
        <w:rPr>
          <w:rFonts w:ascii="Times New Roman" w:hAnsi="Times New Roman" w:cs="Times New Roman"/>
        </w:rPr>
        <w:t>imię nazwisko, adres e-mail, nr telefonu, a w przypadku wykonawców będących osobami fizycznymi – nr PESEL);</w:t>
      </w:r>
      <w:r w:rsidRPr="00493743">
        <w:rPr>
          <w:rFonts w:ascii="Times New Roman" w:hAnsi="Times New Roman" w:cs="Times New Roman"/>
        </w:rPr>
        <w:t xml:space="preserve">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1267" w14:textId="77777777" w:rsidR="006A6A46" w:rsidRDefault="006A6A46" w:rsidP="00F917BA">
      <w:r>
        <w:separator/>
      </w:r>
    </w:p>
  </w:endnote>
  <w:endnote w:type="continuationSeparator" w:id="0">
    <w:p w14:paraId="2B25B60F" w14:textId="77777777" w:rsidR="006A6A46" w:rsidRDefault="006A6A46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2788" w14:textId="77777777" w:rsidR="006A6A46" w:rsidRDefault="006A6A46" w:rsidP="00F917BA">
      <w:r>
        <w:separator/>
      </w:r>
    </w:p>
  </w:footnote>
  <w:footnote w:type="continuationSeparator" w:id="0">
    <w:p w14:paraId="3DF47B09" w14:textId="77777777" w:rsidR="006A6A46" w:rsidRDefault="006A6A46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14609FB"/>
    <w:multiLevelType w:val="multilevel"/>
    <w:tmpl w:val="359292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C310A3"/>
    <w:multiLevelType w:val="multilevel"/>
    <w:tmpl w:val="FA2043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0385DC4"/>
    <w:multiLevelType w:val="multilevel"/>
    <w:tmpl w:val="C2DC20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4181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81700B"/>
    <w:multiLevelType w:val="multilevel"/>
    <w:tmpl w:val="468CCC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EDE6F11"/>
    <w:multiLevelType w:val="multilevel"/>
    <w:tmpl w:val="8026BE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814B7"/>
    <w:multiLevelType w:val="multilevel"/>
    <w:tmpl w:val="ADF650D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5086B06"/>
    <w:multiLevelType w:val="multilevel"/>
    <w:tmpl w:val="01CAECA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E5565"/>
    <w:multiLevelType w:val="multilevel"/>
    <w:tmpl w:val="7946E2D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0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1614"/>
    <w:multiLevelType w:val="multilevel"/>
    <w:tmpl w:val="808638FC"/>
    <w:lvl w:ilvl="0">
      <w:start w:val="1"/>
      <w:numFmt w:val="decimal"/>
      <w:suff w:val="nothing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 %1.%2."/>
      <w:lvlJc w:val="left"/>
      <w:pPr>
        <w:tabs>
          <w:tab w:val="num" w:pos="0"/>
        </w:tabs>
        <w:ind w:left="1080" w:hanging="108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90614074">
    <w:abstractNumId w:val="15"/>
  </w:num>
  <w:num w:numId="2" w16cid:durableId="1809080656">
    <w:abstractNumId w:val="35"/>
  </w:num>
  <w:num w:numId="3" w16cid:durableId="1258366268">
    <w:abstractNumId w:val="11"/>
  </w:num>
  <w:num w:numId="4" w16cid:durableId="869879860">
    <w:abstractNumId w:val="19"/>
  </w:num>
  <w:num w:numId="5" w16cid:durableId="1374116581">
    <w:abstractNumId w:val="21"/>
  </w:num>
  <w:num w:numId="6" w16cid:durableId="576790111">
    <w:abstractNumId w:val="13"/>
  </w:num>
  <w:num w:numId="7" w16cid:durableId="1072436513">
    <w:abstractNumId w:val="18"/>
  </w:num>
  <w:num w:numId="8" w16cid:durableId="132987907">
    <w:abstractNumId w:val="31"/>
  </w:num>
  <w:num w:numId="9" w16cid:durableId="1324161005">
    <w:abstractNumId w:val="14"/>
  </w:num>
  <w:num w:numId="10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34"/>
  </w:num>
  <w:num w:numId="12" w16cid:durableId="589971822">
    <w:abstractNumId w:val="30"/>
  </w:num>
  <w:num w:numId="13" w16cid:durableId="1525636109">
    <w:abstractNumId w:val="12"/>
  </w:num>
  <w:num w:numId="14" w16cid:durableId="266084014">
    <w:abstractNumId w:val="16"/>
  </w:num>
  <w:num w:numId="15" w16cid:durableId="1165707599">
    <w:abstractNumId w:val="20"/>
  </w:num>
  <w:num w:numId="16" w16cid:durableId="445082002">
    <w:abstractNumId w:val="24"/>
  </w:num>
  <w:num w:numId="17" w16cid:durableId="1345935363">
    <w:abstractNumId w:val="32"/>
  </w:num>
  <w:num w:numId="18" w16cid:durableId="740105450">
    <w:abstractNumId w:val="28"/>
  </w:num>
  <w:num w:numId="19" w16cid:durableId="1030572625">
    <w:abstractNumId w:val="25"/>
  </w:num>
  <w:num w:numId="20" w16cid:durableId="505675980">
    <w:abstractNumId w:val="36"/>
  </w:num>
  <w:num w:numId="21" w16cid:durableId="2004774896">
    <w:abstractNumId w:val="17"/>
  </w:num>
  <w:num w:numId="22" w16cid:durableId="685595658">
    <w:abstractNumId w:val="26"/>
  </w:num>
  <w:num w:numId="23" w16cid:durableId="899172410">
    <w:abstractNumId w:val="29"/>
  </w:num>
  <w:num w:numId="24" w16cid:durableId="491143183">
    <w:abstractNumId w:val="27"/>
  </w:num>
  <w:num w:numId="25" w16cid:durableId="1799570189">
    <w:abstractNumId w:val="9"/>
  </w:num>
  <w:num w:numId="26" w16cid:durableId="696665984">
    <w:abstractNumId w:val="10"/>
  </w:num>
  <w:num w:numId="27" w16cid:durableId="263078579">
    <w:abstractNumId w:val="22"/>
  </w:num>
  <w:num w:numId="28" w16cid:durableId="1336298636">
    <w:abstractNumId w:val="8"/>
  </w:num>
  <w:num w:numId="29" w16cid:durableId="623317291">
    <w:abstractNumId w:val="33"/>
  </w:num>
  <w:num w:numId="30" w16cid:durableId="2046560100">
    <w:abstractNumId w:val="23"/>
  </w:num>
  <w:num w:numId="31" w16cid:durableId="412702272">
    <w:abstractNumId w:val="26"/>
    <w:lvlOverride w:ilvl="0">
      <w:startOverride w:val="1"/>
    </w:lvlOverride>
  </w:num>
  <w:num w:numId="32" w16cid:durableId="231739288">
    <w:abstractNumId w:val="33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03C81"/>
    <w:rsid w:val="00005095"/>
    <w:rsid w:val="000108E0"/>
    <w:rsid w:val="00011112"/>
    <w:rsid w:val="00012CC2"/>
    <w:rsid w:val="000234D5"/>
    <w:rsid w:val="00030663"/>
    <w:rsid w:val="00044AED"/>
    <w:rsid w:val="00051803"/>
    <w:rsid w:val="00051808"/>
    <w:rsid w:val="00055AE5"/>
    <w:rsid w:val="00066C7E"/>
    <w:rsid w:val="00073251"/>
    <w:rsid w:val="000B79A5"/>
    <w:rsid w:val="000C53E8"/>
    <w:rsid w:val="000D4B83"/>
    <w:rsid w:val="00151C59"/>
    <w:rsid w:val="00186527"/>
    <w:rsid w:val="001901F1"/>
    <w:rsid w:val="00197BED"/>
    <w:rsid w:val="001A0B3C"/>
    <w:rsid w:val="001A6CEE"/>
    <w:rsid w:val="001B1CF2"/>
    <w:rsid w:val="001B6836"/>
    <w:rsid w:val="001C0ACA"/>
    <w:rsid w:val="001D1BA7"/>
    <w:rsid w:val="001D3E6F"/>
    <w:rsid w:val="002413F1"/>
    <w:rsid w:val="00256DCF"/>
    <w:rsid w:val="002572FF"/>
    <w:rsid w:val="00260AC9"/>
    <w:rsid w:val="00264379"/>
    <w:rsid w:val="00265068"/>
    <w:rsid w:val="00272437"/>
    <w:rsid w:val="0028201B"/>
    <w:rsid w:val="00287B40"/>
    <w:rsid w:val="002A52A2"/>
    <w:rsid w:val="002A580E"/>
    <w:rsid w:val="00306F51"/>
    <w:rsid w:val="00313096"/>
    <w:rsid w:val="00330933"/>
    <w:rsid w:val="0033427B"/>
    <w:rsid w:val="00337A0E"/>
    <w:rsid w:val="003506F9"/>
    <w:rsid w:val="0035781F"/>
    <w:rsid w:val="003630C9"/>
    <w:rsid w:val="003837E4"/>
    <w:rsid w:val="00383F58"/>
    <w:rsid w:val="00387E56"/>
    <w:rsid w:val="00395504"/>
    <w:rsid w:val="0039600F"/>
    <w:rsid w:val="003D44EB"/>
    <w:rsid w:val="003D57B1"/>
    <w:rsid w:val="003E23F8"/>
    <w:rsid w:val="004027C0"/>
    <w:rsid w:val="00453830"/>
    <w:rsid w:val="0046282F"/>
    <w:rsid w:val="00490ED3"/>
    <w:rsid w:val="00493743"/>
    <w:rsid w:val="004C3E71"/>
    <w:rsid w:val="004C4105"/>
    <w:rsid w:val="004E5BB2"/>
    <w:rsid w:val="00520727"/>
    <w:rsid w:val="005715A0"/>
    <w:rsid w:val="005904A9"/>
    <w:rsid w:val="00590774"/>
    <w:rsid w:val="005926D7"/>
    <w:rsid w:val="005937F2"/>
    <w:rsid w:val="005A40AD"/>
    <w:rsid w:val="005B1218"/>
    <w:rsid w:val="005C4271"/>
    <w:rsid w:val="005D3259"/>
    <w:rsid w:val="00605F0E"/>
    <w:rsid w:val="00610B6B"/>
    <w:rsid w:val="00611D8E"/>
    <w:rsid w:val="006137B4"/>
    <w:rsid w:val="00635915"/>
    <w:rsid w:val="006530BB"/>
    <w:rsid w:val="006668D9"/>
    <w:rsid w:val="00691FCF"/>
    <w:rsid w:val="0069343C"/>
    <w:rsid w:val="006935DC"/>
    <w:rsid w:val="006944A7"/>
    <w:rsid w:val="00697FBA"/>
    <w:rsid w:val="006A179B"/>
    <w:rsid w:val="006A6A46"/>
    <w:rsid w:val="006D6956"/>
    <w:rsid w:val="00706009"/>
    <w:rsid w:val="00713236"/>
    <w:rsid w:val="0073273E"/>
    <w:rsid w:val="007358FC"/>
    <w:rsid w:val="007421E9"/>
    <w:rsid w:val="00743AE9"/>
    <w:rsid w:val="00745F8E"/>
    <w:rsid w:val="00760259"/>
    <w:rsid w:val="007634B7"/>
    <w:rsid w:val="00773A80"/>
    <w:rsid w:val="00777128"/>
    <w:rsid w:val="00780FDC"/>
    <w:rsid w:val="00795CA7"/>
    <w:rsid w:val="007A098B"/>
    <w:rsid w:val="007A7301"/>
    <w:rsid w:val="007B02EF"/>
    <w:rsid w:val="007B6453"/>
    <w:rsid w:val="007D0E88"/>
    <w:rsid w:val="007F0210"/>
    <w:rsid w:val="007F2B13"/>
    <w:rsid w:val="007F7329"/>
    <w:rsid w:val="00800390"/>
    <w:rsid w:val="0082372A"/>
    <w:rsid w:val="008343A9"/>
    <w:rsid w:val="008525FE"/>
    <w:rsid w:val="00860BBF"/>
    <w:rsid w:val="00865C70"/>
    <w:rsid w:val="00873B20"/>
    <w:rsid w:val="008813F4"/>
    <w:rsid w:val="00886232"/>
    <w:rsid w:val="008904C3"/>
    <w:rsid w:val="008960BC"/>
    <w:rsid w:val="008F0BFA"/>
    <w:rsid w:val="00924ED9"/>
    <w:rsid w:val="00947A42"/>
    <w:rsid w:val="00954005"/>
    <w:rsid w:val="00957003"/>
    <w:rsid w:val="00973396"/>
    <w:rsid w:val="00975E66"/>
    <w:rsid w:val="00987817"/>
    <w:rsid w:val="009914D0"/>
    <w:rsid w:val="009B6468"/>
    <w:rsid w:val="009C1836"/>
    <w:rsid w:val="009D3113"/>
    <w:rsid w:val="009D542B"/>
    <w:rsid w:val="00A02014"/>
    <w:rsid w:val="00A030B4"/>
    <w:rsid w:val="00A05340"/>
    <w:rsid w:val="00A1242C"/>
    <w:rsid w:val="00A32533"/>
    <w:rsid w:val="00A35008"/>
    <w:rsid w:val="00A367D2"/>
    <w:rsid w:val="00A4666A"/>
    <w:rsid w:val="00A51B4D"/>
    <w:rsid w:val="00A53CED"/>
    <w:rsid w:val="00A66811"/>
    <w:rsid w:val="00A75E19"/>
    <w:rsid w:val="00A92CE7"/>
    <w:rsid w:val="00B03D82"/>
    <w:rsid w:val="00B226E2"/>
    <w:rsid w:val="00B33142"/>
    <w:rsid w:val="00B3525F"/>
    <w:rsid w:val="00B36CCC"/>
    <w:rsid w:val="00B44340"/>
    <w:rsid w:val="00B54868"/>
    <w:rsid w:val="00B63951"/>
    <w:rsid w:val="00B6533A"/>
    <w:rsid w:val="00B8242A"/>
    <w:rsid w:val="00B8266D"/>
    <w:rsid w:val="00B93707"/>
    <w:rsid w:val="00B93E1D"/>
    <w:rsid w:val="00BB6F5A"/>
    <w:rsid w:val="00BC1455"/>
    <w:rsid w:val="00BC3FC5"/>
    <w:rsid w:val="00BC5AB8"/>
    <w:rsid w:val="00BD7F61"/>
    <w:rsid w:val="00BE513A"/>
    <w:rsid w:val="00BE5DA9"/>
    <w:rsid w:val="00BE6B39"/>
    <w:rsid w:val="00BF3D7A"/>
    <w:rsid w:val="00C07247"/>
    <w:rsid w:val="00C276BD"/>
    <w:rsid w:val="00C315D2"/>
    <w:rsid w:val="00C43CC4"/>
    <w:rsid w:val="00C46BD6"/>
    <w:rsid w:val="00C5425E"/>
    <w:rsid w:val="00C67BCA"/>
    <w:rsid w:val="00C724D3"/>
    <w:rsid w:val="00C743F7"/>
    <w:rsid w:val="00C76054"/>
    <w:rsid w:val="00C864D1"/>
    <w:rsid w:val="00C918B5"/>
    <w:rsid w:val="00CA396A"/>
    <w:rsid w:val="00CB16E8"/>
    <w:rsid w:val="00CB6003"/>
    <w:rsid w:val="00CD40D9"/>
    <w:rsid w:val="00CE023E"/>
    <w:rsid w:val="00CE16A6"/>
    <w:rsid w:val="00CF5465"/>
    <w:rsid w:val="00D04699"/>
    <w:rsid w:val="00D16E60"/>
    <w:rsid w:val="00D203D6"/>
    <w:rsid w:val="00D22E20"/>
    <w:rsid w:val="00D32A72"/>
    <w:rsid w:val="00D355BA"/>
    <w:rsid w:val="00D40F73"/>
    <w:rsid w:val="00D41411"/>
    <w:rsid w:val="00D502F2"/>
    <w:rsid w:val="00D528A4"/>
    <w:rsid w:val="00D72E33"/>
    <w:rsid w:val="00D82C6F"/>
    <w:rsid w:val="00D84B0E"/>
    <w:rsid w:val="00DA483F"/>
    <w:rsid w:val="00DC5532"/>
    <w:rsid w:val="00DC6D45"/>
    <w:rsid w:val="00DE0594"/>
    <w:rsid w:val="00DE3E31"/>
    <w:rsid w:val="00DF6047"/>
    <w:rsid w:val="00DF7A90"/>
    <w:rsid w:val="00E03033"/>
    <w:rsid w:val="00E108B6"/>
    <w:rsid w:val="00E116B4"/>
    <w:rsid w:val="00E252DE"/>
    <w:rsid w:val="00E37CCC"/>
    <w:rsid w:val="00E51B71"/>
    <w:rsid w:val="00E750FE"/>
    <w:rsid w:val="00EB33E8"/>
    <w:rsid w:val="00EB3DD5"/>
    <w:rsid w:val="00EB7BC6"/>
    <w:rsid w:val="00EC5D29"/>
    <w:rsid w:val="00ED170F"/>
    <w:rsid w:val="00EF44F1"/>
    <w:rsid w:val="00F039A1"/>
    <w:rsid w:val="00F153D3"/>
    <w:rsid w:val="00F36F67"/>
    <w:rsid w:val="00F61B67"/>
    <w:rsid w:val="00F64405"/>
    <w:rsid w:val="00F7317C"/>
    <w:rsid w:val="00F845D2"/>
    <w:rsid w:val="00F910DD"/>
    <w:rsid w:val="00F917BA"/>
    <w:rsid w:val="00F94501"/>
    <w:rsid w:val="00FA263E"/>
    <w:rsid w:val="00FC4A20"/>
    <w:rsid w:val="00FC68C4"/>
    <w:rsid w:val="00FD3EBA"/>
    <w:rsid w:val="00FE72CE"/>
    <w:rsid w:val="00FF0B3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customStyle="1" w:styleId="Wyp1">
    <w:name w:val="Wyp 1"/>
    <w:basedOn w:val="Normalny"/>
    <w:qFormat/>
    <w:rsid w:val="00F910DD"/>
    <w:pPr>
      <w:keepLines/>
      <w:autoSpaceDN/>
      <w:spacing w:before="120"/>
      <w:jc w:val="both"/>
      <w:textAlignment w:val="auto"/>
    </w:pPr>
    <w:rPr>
      <w:rFonts w:ascii="Calibri" w:hAnsi="Calibri"/>
      <w:kern w:val="2"/>
      <w:sz w:val="20"/>
    </w:rPr>
  </w:style>
  <w:style w:type="paragraph" w:customStyle="1" w:styleId="Wyp3">
    <w:name w:val="Wyp 3"/>
    <w:basedOn w:val="Tekstpodstawowy"/>
    <w:qFormat/>
    <w:rsid w:val="00F910DD"/>
    <w:pPr>
      <w:spacing w:after="0"/>
      <w:jc w:val="both"/>
    </w:pPr>
    <w:rPr>
      <w:rFonts w:ascii="Liberation Serif" w:eastAsia="NSimSun" w:hAnsi="Liberation Serif" w:cs="Times New Roman"/>
      <w:kern w:val="2"/>
      <w:sz w:val="20"/>
      <w:szCs w:val="20"/>
      <w:lang w:eastAsia="zh-CN" w:bidi="hi-IN"/>
    </w:rPr>
  </w:style>
  <w:style w:type="paragraph" w:customStyle="1" w:styleId="W22">
    <w:name w:val="W22"/>
    <w:basedOn w:val="Normalny"/>
    <w:qFormat/>
    <w:rsid w:val="00F910DD"/>
    <w:pPr>
      <w:autoSpaceDN/>
      <w:spacing w:before="60" w:after="60"/>
      <w:textAlignment w:val="auto"/>
    </w:pPr>
    <w:rPr>
      <w:rFonts w:eastAsia="Times New Roman" w:cs="Times New Roman"/>
      <w:kern w:val="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2724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15</cp:revision>
  <cp:lastPrinted>2025-08-27T09:24:00Z</cp:lastPrinted>
  <dcterms:created xsi:type="dcterms:W3CDTF">2025-11-07T11:39:00Z</dcterms:created>
  <dcterms:modified xsi:type="dcterms:W3CDTF">2026-01-07T07:57:00Z</dcterms:modified>
</cp:coreProperties>
</file>