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2763" w14:textId="6B8B7F2D" w:rsidR="004A47AF" w:rsidRDefault="004A47AF" w:rsidP="004A47AF">
      <w:pPr>
        <w:spacing w:after="172" w:line="265" w:lineRule="auto"/>
        <w:ind w:left="692" w:right="701"/>
        <w:jc w:val="right"/>
      </w:pPr>
      <w:r>
        <w:t>Załącznik nr 3 – wzór umowy</w:t>
      </w:r>
    </w:p>
    <w:p w14:paraId="6C4887DD" w14:textId="1C333429" w:rsidR="0061039F" w:rsidRDefault="0061039F" w:rsidP="0061039F">
      <w:pPr>
        <w:spacing w:after="172" w:line="265" w:lineRule="auto"/>
        <w:ind w:left="692" w:right="701"/>
        <w:jc w:val="center"/>
      </w:pPr>
      <w:r>
        <w:t>UMOW</w:t>
      </w:r>
      <w:r w:rsidR="004A47AF">
        <w:t>A</w:t>
      </w:r>
      <w:r>
        <w:t xml:space="preserve"> Nr ….....</w:t>
      </w:r>
    </w:p>
    <w:p w14:paraId="35912C09" w14:textId="77777777" w:rsidR="0061039F" w:rsidRDefault="0061039F" w:rsidP="0061039F">
      <w:pPr>
        <w:spacing w:after="262"/>
        <w:ind w:left="0" w:right="17"/>
      </w:pPr>
      <w:r>
        <w:t>zawarta w .............................., w dniu: …...................…r. pomiędzy:</w:t>
      </w:r>
    </w:p>
    <w:p w14:paraId="40E0A112" w14:textId="7D8D650C" w:rsidR="00EC078E" w:rsidRDefault="00EC078E" w:rsidP="00EC078E">
      <w:pPr>
        <w:spacing w:after="276"/>
        <w:ind w:right="17"/>
      </w:pPr>
      <w:r>
        <w:t>Mazowieckim Centrum Leczenia Chorób Płuc i Gruźlicy w Otwocku, ul. Narutowicza 80, 05-400 Otwock; wpisanym do rejestru stowarzyszeń, innych organizacji społecznych i zawodowych, fundacji oraz samodzielnych publicznych zakładów opieki zdrowotnej, prowadzony przez Sąd Rejonowy dla m.st. Warszawy w Warszawie, XIV Wydział Gospodarczy, pod numerem KRS: 0000080790, posiadającym NIP: 5321664002, REGON: 000676714; reprezentowanym przez:</w:t>
      </w:r>
    </w:p>
    <w:p w14:paraId="048FF407" w14:textId="77777777" w:rsidR="00EC078E" w:rsidRDefault="00EC078E" w:rsidP="00EC078E">
      <w:pPr>
        <w:numPr>
          <w:ilvl w:val="0"/>
          <w:numId w:val="1"/>
        </w:numPr>
        <w:spacing w:after="276"/>
        <w:ind w:right="17"/>
      </w:pPr>
      <w:r>
        <w:t>Annę Kamińską  - Dyrektora Centrum</w:t>
      </w:r>
    </w:p>
    <w:p w14:paraId="219164C5" w14:textId="77777777" w:rsidR="00EC078E" w:rsidRDefault="00EC078E" w:rsidP="00EC078E">
      <w:pPr>
        <w:spacing w:after="276"/>
        <w:ind w:left="182" w:right="17" w:firstLine="0"/>
      </w:pPr>
      <w:r>
        <w:t>przy kontrasygnacie :</w:t>
      </w:r>
    </w:p>
    <w:p w14:paraId="61D3A431" w14:textId="77777777" w:rsidR="00EC078E" w:rsidRDefault="00EC078E" w:rsidP="00EC078E">
      <w:pPr>
        <w:numPr>
          <w:ilvl w:val="0"/>
          <w:numId w:val="1"/>
        </w:numPr>
        <w:spacing w:after="276"/>
        <w:ind w:right="17"/>
      </w:pPr>
      <w:r>
        <w:t>Magdaleny Giedrojć-Juraha - Głównej Księgowej</w:t>
      </w:r>
    </w:p>
    <w:p w14:paraId="4E51637F" w14:textId="77777777" w:rsidR="0061039F" w:rsidRDefault="0061039F" w:rsidP="0061039F">
      <w:pPr>
        <w:spacing w:after="74" w:line="322" w:lineRule="auto"/>
        <w:ind w:left="0" w:right="3694"/>
      </w:pPr>
      <w:r>
        <w:t>zwanym w dalszej części umowy „Zamawiającym” a</w:t>
      </w:r>
    </w:p>
    <w:p w14:paraId="2362E3EB" w14:textId="77777777" w:rsidR="0061039F" w:rsidRDefault="0061039F" w:rsidP="0061039F">
      <w:pPr>
        <w:spacing w:after="283" w:line="259" w:lineRule="auto"/>
        <w:ind w:left="0"/>
      </w:pPr>
      <w:r>
        <w:t>……………………………………………..</w:t>
      </w:r>
    </w:p>
    <w:p w14:paraId="23CE6D9D" w14:textId="77777777" w:rsidR="0061039F" w:rsidRDefault="0061039F" w:rsidP="0061039F">
      <w:pPr>
        <w:spacing w:line="484" w:lineRule="auto"/>
        <w:ind w:left="0" w:right="1520"/>
      </w:pPr>
      <w:r>
        <w:t>REGON:……………………….,</w:t>
      </w:r>
      <w:r>
        <w:tab/>
        <w:t>NIP:.............................. zwanym w treści umowy „Wykonawcą”, w imieniu którego działa:</w:t>
      </w:r>
    </w:p>
    <w:p w14:paraId="414FDF33" w14:textId="77777777" w:rsidR="0061039F" w:rsidRDefault="0061039F" w:rsidP="0061039F">
      <w:pPr>
        <w:numPr>
          <w:ilvl w:val="0"/>
          <w:numId w:val="1"/>
        </w:numPr>
        <w:spacing w:after="678"/>
        <w:ind w:right="17" w:hanging="182"/>
      </w:pPr>
      <w:r>
        <w:t>…………………… – ………………………………………………</w:t>
      </w:r>
    </w:p>
    <w:p w14:paraId="30328617" w14:textId="77777777" w:rsidR="0061039F" w:rsidRDefault="0061039F" w:rsidP="0061039F">
      <w:pPr>
        <w:spacing w:after="283"/>
        <w:ind w:left="0" w:right="17"/>
      </w:pPr>
      <w:r>
        <w:t>Strony ustalają, co następuje:</w:t>
      </w:r>
    </w:p>
    <w:p w14:paraId="1D4EDCAD" w14:textId="77777777" w:rsidR="0061039F" w:rsidRDefault="0061039F" w:rsidP="0061039F">
      <w:pPr>
        <w:spacing w:after="60" w:line="259" w:lineRule="auto"/>
        <w:ind w:left="500"/>
        <w:jc w:val="center"/>
      </w:pPr>
      <w:r>
        <w:t xml:space="preserve"> § 1</w:t>
      </w:r>
    </w:p>
    <w:p w14:paraId="757494CA" w14:textId="2F41AAE4" w:rsidR="0061039F" w:rsidRDefault="0061039F" w:rsidP="0061039F">
      <w:pPr>
        <w:numPr>
          <w:ilvl w:val="0"/>
          <w:numId w:val="2"/>
        </w:numPr>
        <w:ind w:right="17" w:hanging="362"/>
      </w:pPr>
      <w:r>
        <w:t>Przedmiotem umowy jest uruchomienie i utrzymanie przez okres 24 miesięcy systemu kompleksowej obsługi urządzeń drukujących użytkowanych przez Zamawiającego obejmującego:</w:t>
      </w:r>
    </w:p>
    <w:p w14:paraId="147CEF37" w14:textId="77777777" w:rsidR="0061039F" w:rsidRDefault="0061039F" w:rsidP="0061039F">
      <w:pPr>
        <w:numPr>
          <w:ilvl w:val="1"/>
          <w:numId w:val="2"/>
        </w:numPr>
        <w:spacing w:after="70"/>
        <w:ind w:right="17" w:hanging="304"/>
      </w:pPr>
      <w:r>
        <w:t>zapewnienie ciągłości pracy urządzeń drukujących</w:t>
      </w:r>
    </w:p>
    <w:p w14:paraId="17F1BEC4" w14:textId="77777777" w:rsidR="0061039F" w:rsidRDefault="0061039F" w:rsidP="0061039F">
      <w:pPr>
        <w:numPr>
          <w:ilvl w:val="1"/>
          <w:numId w:val="2"/>
        </w:numPr>
        <w:spacing w:after="77"/>
        <w:ind w:right="17" w:hanging="304"/>
      </w:pPr>
      <w:r>
        <w:t>udostępnienie i prowadzenie przez Wykonawcę, w oparciu o jego serwery, serwisu umożliwiającego:</w:t>
      </w:r>
    </w:p>
    <w:p w14:paraId="30301801" w14:textId="0545CC84" w:rsidR="0061039F" w:rsidRDefault="0061039F" w:rsidP="0061039F">
      <w:pPr>
        <w:numPr>
          <w:ilvl w:val="2"/>
          <w:numId w:val="2"/>
        </w:numPr>
        <w:spacing w:after="80"/>
        <w:ind w:left="1083" w:right="17" w:hanging="365"/>
      </w:pPr>
      <w:r>
        <w:t>zdalne monitorowanie stanu zużycia materiałów eksploatacyjnych dla poszczególnych urządzeń drukujących z wykorzystaniem oprogramowania (agentów) zainstalowanego u Zamawiającego, na które Wykonawca udziela Zamawiającemu prawa użytkowania – podsystem monitorowania;</w:t>
      </w:r>
    </w:p>
    <w:p w14:paraId="4015BE0C" w14:textId="77777777" w:rsidR="0061039F" w:rsidRDefault="0061039F" w:rsidP="0061039F">
      <w:pPr>
        <w:ind w:left="1092" w:right="17"/>
      </w:pPr>
      <w:r>
        <w:t xml:space="preserve">* Wykonawca oświadcza i zapewnia, że posiada wszelkie prawa autorskie do oprogramowania służącego do zbierania i analizy danych z urządzeń drukujących i na podstawie niniejszej umowy udziela Zamawiającemu licencji do korzystania z tytułu ww. oprogramowania, na polach </w:t>
      </w:r>
      <w:r>
        <w:lastRenderedPageBreak/>
        <w:t>eksploatacji niezbędnych do realizacji umowy oraz w okresie jej trwania, jak również zwalnia Zamawiającego z wszelkiej odpowiedzialności z tytułu praw autorskich majątkowych do oprogramowania służącego do zbierania i analizy danych z urządzeń drukujących Wykorzystywanego w ramach umowy.</w:t>
      </w:r>
    </w:p>
    <w:p w14:paraId="1D28AA7A" w14:textId="77777777" w:rsidR="0061039F" w:rsidRDefault="0061039F" w:rsidP="0061039F">
      <w:pPr>
        <w:numPr>
          <w:ilvl w:val="2"/>
          <w:numId w:val="2"/>
        </w:numPr>
        <w:spacing w:after="238"/>
        <w:ind w:left="1083" w:right="17" w:hanging="365"/>
      </w:pPr>
      <w:r>
        <w:t>raportowanie ilości wydruków dla poszczególnych urządzeń drukujących – podsystem raportowy;</w:t>
      </w:r>
    </w:p>
    <w:p w14:paraId="3C20D52D" w14:textId="683EEE82" w:rsidR="0061039F" w:rsidRDefault="0061039F" w:rsidP="0061039F">
      <w:pPr>
        <w:numPr>
          <w:ilvl w:val="2"/>
          <w:numId w:val="2"/>
        </w:numPr>
        <w:ind w:left="1083" w:right="17" w:hanging="365"/>
      </w:pPr>
      <w:r>
        <w:t xml:space="preserve">śledzenie i analizowanie przez Wykonawcę stanów zużycia materiałów eksploatacyjnych urządzeń drukujących Zamawiającego (tonerów, bębnów, pasów transmisyjnych itp.) oraz na tej podstawie płynną ich dostawę do magazynu zamawiającego, by minimalny stan magazynowy wynosił minimum po </w:t>
      </w:r>
      <w:r w:rsidRPr="00BB2477">
        <w:t>jednej sztuce</w:t>
      </w:r>
      <w:r>
        <w:t xml:space="preserve"> części eksploatacyjnej dla danego rodzaju drukarek</w:t>
      </w:r>
    </w:p>
    <w:p w14:paraId="529EE46E" w14:textId="77777777" w:rsidR="0061039F" w:rsidRDefault="0061039F" w:rsidP="0061039F">
      <w:pPr>
        <w:spacing w:after="66"/>
        <w:ind w:left="1092" w:right="17"/>
      </w:pPr>
      <w:r>
        <w:t>(za wyjątkiem papieru), a także jedną drukarkę awaryjną;</w:t>
      </w:r>
    </w:p>
    <w:p w14:paraId="34AE3BEF" w14:textId="2378AC06" w:rsidR="0061039F" w:rsidRDefault="0061039F" w:rsidP="0061039F">
      <w:pPr>
        <w:numPr>
          <w:ilvl w:val="1"/>
          <w:numId w:val="2"/>
        </w:numPr>
        <w:spacing w:after="75"/>
        <w:ind w:right="17" w:hanging="304"/>
      </w:pPr>
      <w:r>
        <w:t>użyczenie urządzeń drukujących dla wybranych stanowisk pracy (istniejących lub</w:t>
      </w:r>
      <w:r w:rsidR="00ED7A7F">
        <w:t xml:space="preserve"> </w:t>
      </w:r>
      <w:r>
        <w:t>nowotworzonych) w miejscach wskazanych przez Zamawiającego;</w:t>
      </w:r>
    </w:p>
    <w:p w14:paraId="1B3E0FDA" w14:textId="61C395B4" w:rsidR="0061039F" w:rsidRDefault="0061039F" w:rsidP="0061039F">
      <w:pPr>
        <w:numPr>
          <w:ilvl w:val="1"/>
          <w:numId w:val="2"/>
        </w:numPr>
        <w:spacing w:after="340"/>
        <w:ind w:right="17" w:hanging="304"/>
      </w:pPr>
      <w:r>
        <w:t>wsparcie serwisowe, tj. konserwację, przeglądy serwisowe - w ramach których Wykonawca zapewni utrzymanie pełnej sprawności urządzeń drukujących będących własnością lub użyczonych Zamawiającemu w ramach realizacji niniejszej Umowy, co oznacza realizowanie napraw oraz konserwacji w ramach zapewnienia ciągłości usług na rzecz Zamawiającego, chyba że uszkodzenie bądź utrata sprzętu drukującego nastąpiło z przyczyn, za które Zamawiający ponosi wyłączną odpowiedzialność</w:t>
      </w:r>
    </w:p>
    <w:p w14:paraId="36F2D15F" w14:textId="77777777" w:rsidR="0061039F" w:rsidRDefault="0061039F" w:rsidP="0061039F">
      <w:pPr>
        <w:spacing w:after="385" w:line="259" w:lineRule="auto"/>
        <w:ind w:left="732"/>
      </w:pPr>
      <w:r>
        <w:t>Wykonawca oświadcza i zapewnia, że realizacja przedmiotu umowy obejmująca zdalne monitorowanie i/lub śledzenie stanów zużycia przy wykorzystaniu oprogramowania (agentów), a także w każdy inny sposób, nie będzie w żadnym przypadku skutkować kopiowaniem, przetwarzaniem, pozyskiwaniem bądź jakąkolwiek inną formą dostępu do jakichkolwiek danych Zamawiającego, zgromadzonych na nośnikach informacji, a będzie mieć wyłącznie charakter ilościowo – szacunkowy. Jakikolwiek dostęp do dowolnych danych Zamawiającego przy wykorzystaniu stanowiącego element umowy oprogramowania, skutkować będzie odpowiedzialnością cywilną, karną i finansową Wykonawcy.</w:t>
      </w:r>
    </w:p>
    <w:p w14:paraId="1C5705AD" w14:textId="77777777" w:rsidR="0061039F" w:rsidRDefault="0061039F" w:rsidP="0061039F">
      <w:pPr>
        <w:numPr>
          <w:ilvl w:val="0"/>
          <w:numId w:val="2"/>
        </w:numPr>
        <w:spacing w:after="104"/>
        <w:ind w:right="17" w:hanging="362"/>
      </w:pPr>
      <w:r>
        <w:t>Dodatkowo przedmiotem zamówienia objęte będą posiadane przez Zamawiającego urządzenia wskazane w załączniku nr 1 oraz urządzenia drukujące nabywane przez Zamawiającego w ramach tworzenia nowych stanowisk pracy.</w:t>
      </w:r>
    </w:p>
    <w:p w14:paraId="405EBE02" w14:textId="318C7324" w:rsidR="00E74472" w:rsidRDefault="0061039F" w:rsidP="00D4498A">
      <w:pPr>
        <w:numPr>
          <w:ilvl w:val="0"/>
          <w:numId w:val="2"/>
        </w:numPr>
        <w:spacing w:after="290"/>
        <w:ind w:right="17" w:hanging="362"/>
      </w:pPr>
      <w:r>
        <w:t>Wdrożenie i uruchomienie systemu musi nastąpić w terminie nie dłuższym niż 14 dni roboczych od dnia podpisania umowy.</w:t>
      </w:r>
    </w:p>
    <w:p w14:paraId="704C7325" w14:textId="7BE94DE8" w:rsidR="0061039F" w:rsidRDefault="0061039F" w:rsidP="0061039F">
      <w:pPr>
        <w:spacing w:after="91" w:line="259" w:lineRule="auto"/>
        <w:ind w:left="500"/>
        <w:jc w:val="center"/>
      </w:pPr>
      <w:r>
        <w:t xml:space="preserve"> § 2</w:t>
      </w:r>
    </w:p>
    <w:p w14:paraId="3FEA52A5" w14:textId="77777777" w:rsidR="0061039F" w:rsidRDefault="0061039F" w:rsidP="0061039F">
      <w:pPr>
        <w:numPr>
          <w:ilvl w:val="0"/>
          <w:numId w:val="3"/>
        </w:numPr>
        <w:spacing w:after="95"/>
        <w:ind w:right="17" w:hanging="362"/>
      </w:pPr>
      <w:r>
        <w:t>Wykonawca musi zapewnić możliwość użyczenia następujących typów urządzeń:</w:t>
      </w:r>
    </w:p>
    <w:p w14:paraId="1B7155B1" w14:textId="77777777" w:rsidR="0061039F" w:rsidRDefault="0061039F" w:rsidP="0061039F">
      <w:pPr>
        <w:numPr>
          <w:ilvl w:val="1"/>
          <w:numId w:val="3"/>
        </w:numPr>
        <w:spacing w:after="104"/>
        <w:ind w:right="17" w:hanging="362"/>
      </w:pPr>
      <w:r>
        <w:lastRenderedPageBreak/>
        <w:t>drukarka laserowa, monochromatyczna, dupleksowa z dwoma podajnikami umożliwiającymi automatyczny wybór podajnika w zależności od formatu wydruku (możliwość drukowania recept);</w:t>
      </w:r>
    </w:p>
    <w:p w14:paraId="65F1214B" w14:textId="77777777" w:rsidR="0061039F" w:rsidRDefault="0061039F" w:rsidP="0061039F">
      <w:pPr>
        <w:numPr>
          <w:ilvl w:val="1"/>
          <w:numId w:val="3"/>
        </w:numPr>
        <w:ind w:right="17" w:hanging="362"/>
      </w:pPr>
      <w:r>
        <w:t>urządzenie wielofunkcyjne mono (drukarka, kopiarka, skaner, fax), urządzenie laserowe, monochromatyczne, dupleksowa z dwoma podajnikami umożliwiającymi automatyczny wybór podajnika w zależności od formatu wydruku, skaner automatyczny dupleksowy z możliwość skanowania do katalogu sieciowego;</w:t>
      </w:r>
    </w:p>
    <w:p w14:paraId="6E972AB6" w14:textId="77777777" w:rsidR="0061039F" w:rsidRDefault="0061039F" w:rsidP="0061039F">
      <w:pPr>
        <w:numPr>
          <w:ilvl w:val="1"/>
          <w:numId w:val="3"/>
        </w:numPr>
        <w:spacing w:after="265"/>
        <w:ind w:right="17" w:hanging="362"/>
      </w:pPr>
      <w:r>
        <w:t>urządzenie wielofunkcyjne kolorowe (drukarka, kopiarka, skaner, fax), urządzenie laserowe, kolorowe, dupleksowa z dwoma podajnikami umożliwiającymi automatyczny wybór podajnika w zależności od formatu wydruku, skaner automatyczny dupleksowy z możliwość skanowania do katalogu sieciowego;</w:t>
      </w:r>
    </w:p>
    <w:p w14:paraId="384E7A9C" w14:textId="77777777" w:rsidR="0061039F" w:rsidRDefault="0061039F" w:rsidP="0061039F">
      <w:pPr>
        <w:numPr>
          <w:ilvl w:val="0"/>
          <w:numId w:val="3"/>
        </w:numPr>
        <w:ind w:right="17" w:hanging="362"/>
      </w:pPr>
      <w:r>
        <w:t>Podstawą przyjęcia przez Zamawiającego użyczonego urządzenia będzie protokół użyczenia zawierający następujące informacje: dane Wykonawcy, dane</w:t>
      </w:r>
    </w:p>
    <w:p w14:paraId="35C27B21" w14:textId="77777777" w:rsidR="0061039F" w:rsidRDefault="0061039F" w:rsidP="0061039F">
      <w:pPr>
        <w:spacing w:after="95"/>
        <w:ind w:left="372" w:right="17"/>
      </w:pPr>
      <w:r>
        <w:t>Zamawiającego, lokalizację (miejsce użytkowania), typ i model.</w:t>
      </w:r>
    </w:p>
    <w:p w14:paraId="00FA6D45" w14:textId="77777777" w:rsidR="0061039F" w:rsidRDefault="0061039F" w:rsidP="0061039F">
      <w:pPr>
        <w:numPr>
          <w:ilvl w:val="0"/>
          <w:numId w:val="3"/>
        </w:numPr>
        <w:spacing w:after="102"/>
        <w:ind w:right="17" w:hanging="362"/>
      </w:pPr>
      <w:r>
        <w:t>Zamawiający zastrzega sobie prawo pierwokupu użyczonych urządzeń po cenie oszacowanej na podstawie wartości określonej w protokole użyczenia i stopnia ich zużycia.</w:t>
      </w:r>
    </w:p>
    <w:p w14:paraId="223EA019" w14:textId="77777777" w:rsidR="0061039F" w:rsidRDefault="0061039F" w:rsidP="0061039F">
      <w:pPr>
        <w:numPr>
          <w:ilvl w:val="0"/>
          <w:numId w:val="3"/>
        </w:numPr>
        <w:spacing w:after="102"/>
        <w:ind w:right="17" w:hanging="362"/>
      </w:pPr>
      <w:r>
        <w:t>Wykonawca zobowiązuje się do prowadzenia i przekazywania Zamawiającemu aktualnego rejestru użyczonych urządzeń zawierającego informacje o poszczególnych urządzeniach jak w protokole użyczenia.</w:t>
      </w:r>
    </w:p>
    <w:p w14:paraId="5790A31E" w14:textId="77777777" w:rsidR="0061039F" w:rsidRDefault="0061039F" w:rsidP="0061039F">
      <w:pPr>
        <w:numPr>
          <w:ilvl w:val="0"/>
          <w:numId w:val="3"/>
        </w:numPr>
        <w:spacing w:after="104"/>
        <w:ind w:right="17" w:hanging="362"/>
      </w:pPr>
      <w:r>
        <w:t>Wykonawca lub Zamawiający oznaczy użyczone urządzenia nalepką zawierającą jego dane identyfikacyjne.</w:t>
      </w:r>
    </w:p>
    <w:p w14:paraId="62CE988A" w14:textId="77777777" w:rsidR="0061039F" w:rsidRDefault="0061039F" w:rsidP="0061039F">
      <w:pPr>
        <w:numPr>
          <w:ilvl w:val="0"/>
          <w:numId w:val="3"/>
        </w:numPr>
        <w:spacing w:after="288"/>
        <w:ind w:right="17" w:hanging="362"/>
      </w:pPr>
      <w:r>
        <w:t>Zamawiający zastrzega sobie możliwość zmiany ilości oraz asortymentu urządzeń – zmiana taka nie będzie miała znaczenia dla sposobu obliczania wynagrodzenia Wykonawcy.</w:t>
      </w:r>
    </w:p>
    <w:p w14:paraId="2ABED82D" w14:textId="77777777" w:rsidR="0061039F" w:rsidRDefault="0061039F" w:rsidP="0061039F">
      <w:pPr>
        <w:spacing w:after="0" w:line="265" w:lineRule="auto"/>
        <w:ind w:left="692" w:right="699"/>
        <w:jc w:val="center"/>
      </w:pPr>
      <w:r>
        <w:t>§ 3</w:t>
      </w:r>
    </w:p>
    <w:p w14:paraId="7677FB5B" w14:textId="77777777" w:rsidR="0061039F" w:rsidRDefault="0061039F" w:rsidP="0061039F">
      <w:pPr>
        <w:numPr>
          <w:ilvl w:val="0"/>
          <w:numId w:val="4"/>
        </w:numPr>
        <w:spacing w:after="63"/>
        <w:ind w:right="17" w:hanging="355"/>
      </w:pPr>
      <w:r>
        <w:t>Zakres wsparcia serwisowego obejmuje:</w:t>
      </w:r>
    </w:p>
    <w:p w14:paraId="73F2B70F" w14:textId="77777777" w:rsidR="0061039F" w:rsidRDefault="0061039F" w:rsidP="0061039F">
      <w:pPr>
        <w:numPr>
          <w:ilvl w:val="1"/>
          <w:numId w:val="4"/>
        </w:numPr>
        <w:ind w:right="17" w:hanging="365"/>
      </w:pPr>
      <w:r>
        <w:t>przejęcie zobowiązań gwarancyjnych urządzeń drukujących Zamawiającego będących na gwarancji;</w:t>
      </w:r>
    </w:p>
    <w:p w14:paraId="4165B4F5" w14:textId="77777777" w:rsidR="0061039F" w:rsidRDefault="0061039F" w:rsidP="0061039F">
      <w:pPr>
        <w:numPr>
          <w:ilvl w:val="1"/>
          <w:numId w:val="4"/>
        </w:numPr>
        <w:spacing w:after="66"/>
        <w:ind w:right="17" w:hanging="365"/>
      </w:pPr>
      <w:r>
        <w:t>utrzymanie ciągłości i poprawności pracy oprogramowania agentów;</w:t>
      </w:r>
    </w:p>
    <w:p w14:paraId="75DBF43E" w14:textId="024B3CBE" w:rsidR="0061039F" w:rsidRDefault="0061039F" w:rsidP="0061039F">
      <w:pPr>
        <w:numPr>
          <w:ilvl w:val="1"/>
          <w:numId w:val="4"/>
        </w:numPr>
        <w:ind w:right="17" w:hanging="365"/>
      </w:pPr>
      <w:r>
        <w:t xml:space="preserve">płynne dostarczanie do magazynu Zamawiającego materiałów eksploatacyjnych był minimalny stan magazynowy wynosił minimum po </w:t>
      </w:r>
      <w:r w:rsidRPr="00D4498A">
        <w:t>jednej sztuce</w:t>
      </w:r>
      <w:r>
        <w:t xml:space="preserve"> części eksploatacyjnej dla danego rodzaju drukarek (z wyjątkiem papieru) w tym tonerów, bębnów, pasów transmisyjnych, zapewniające istnienie zapasu gwarantującego ciągłość pracy urządzeń, a także </w:t>
      </w:r>
      <w:r w:rsidRPr="00D4498A">
        <w:t>jedną drukarkę awaryjną</w:t>
      </w:r>
      <w:r w:rsidRPr="00A40F45">
        <w:t>;</w:t>
      </w:r>
      <w:r>
        <w:t xml:space="preserve">  d. usługi:</w:t>
      </w:r>
    </w:p>
    <w:p w14:paraId="1235D52E" w14:textId="77777777" w:rsidR="0061039F" w:rsidRDefault="0061039F" w:rsidP="0061039F">
      <w:pPr>
        <w:numPr>
          <w:ilvl w:val="2"/>
          <w:numId w:val="4"/>
        </w:numPr>
        <w:spacing w:after="63"/>
        <w:ind w:right="17" w:hanging="304"/>
      </w:pPr>
      <w:r>
        <w:t>użyczenia urządzeń drukujących;</w:t>
      </w:r>
    </w:p>
    <w:p w14:paraId="363FF37E" w14:textId="77777777" w:rsidR="0061039F" w:rsidRDefault="0061039F" w:rsidP="0061039F">
      <w:pPr>
        <w:numPr>
          <w:ilvl w:val="2"/>
          <w:numId w:val="4"/>
        </w:numPr>
        <w:spacing w:after="73"/>
        <w:ind w:right="17" w:hanging="304"/>
      </w:pPr>
      <w:r>
        <w:t>dostawy materiałów eksploatacyjnych do urządzeń drukujących na podstawie odrębnego zlecenia Zamawiającego w szczególnych przypadkach;</w:t>
      </w:r>
    </w:p>
    <w:p w14:paraId="4E6D01F0" w14:textId="3D7E4D86" w:rsidR="0061039F" w:rsidRDefault="0061039F" w:rsidP="0061039F">
      <w:pPr>
        <w:spacing w:after="272"/>
        <w:ind w:left="723" w:right="17" w:hanging="365"/>
      </w:pPr>
      <w:r>
        <w:lastRenderedPageBreak/>
        <w:t xml:space="preserve"> </w:t>
      </w:r>
      <w:r w:rsidR="00BB2477">
        <w:t>d</w:t>
      </w:r>
      <w:r>
        <w:t>. demontaż użyczonych urządzeń drukujących i ich odebranie przez Wykonawcę potwierdzone protokołem w czasie nie dłuższym niż 14 dni po okresie obowiązywania umowy</w:t>
      </w:r>
      <w:r w:rsidR="00C61C3C">
        <w:t>, do protokołu dołączone zostaną aktualne stany materiałów eksploatacyjnych</w:t>
      </w:r>
      <w:r>
        <w:t>.</w:t>
      </w:r>
    </w:p>
    <w:p w14:paraId="46F033DF" w14:textId="77777777" w:rsidR="0061039F" w:rsidRDefault="0061039F" w:rsidP="0061039F">
      <w:pPr>
        <w:numPr>
          <w:ilvl w:val="0"/>
          <w:numId w:val="4"/>
        </w:numPr>
        <w:spacing w:after="97"/>
        <w:ind w:right="17" w:hanging="355"/>
      </w:pPr>
      <w:r>
        <w:t>Warunki świadczenia wsparcia serwisowego:</w:t>
      </w:r>
    </w:p>
    <w:p w14:paraId="0802CA22" w14:textId="77777777" w:rsidR="0061039F" w:rsidRDefault="0061039F" w:rsidP="0061039F">
      <w:pPr>
        <w:numPr>
          <w:ilvl w:val="1"/>
          <w:numId w:val="4"/>
        </w:numPr>
        <w:spacing w:after="121" w:line="227" w:lineRule="auto"/>
        <w:ind w:right="17" w:hanging="365"/>
      </w:pPr>
      <w:r>
        <w:t>Wykonawca zobowiązuje się do stosowania materiałów eksploatacyjnych oraz części i podzespołów zalecanych przez producenta danego urządzenia drukującego. W przypadku uszkodzenia urządzeń Zamawiającego z powodu zastosowania wadliwego materiału eksploatacyjnego Wykonawca zobowiązuje się do naprawy urządzenia oraz pokrycia szkód, jakie z tego tytułu wynikły;</w:t>
      </w:r>
    </w:p>
    <w:p w14:paraId="6E111ED7" w14:textId="77777777" w:rsidR="0061039F" w:rsidRDefault="0061039F" w:rsidP="0061039F">
      <w:pPr>
        <w:numPr>
          <w:ilvl w:val="1"/>
          <w:numId w:val="4"/>
        </w:numPr>
        <w:spacing w:after="121" w:line="227" w:lineRule="auto"/>
        <w:ind w:right="17" w:hanging="365"/>
      </w:pPr>
      <w:r>
        <w:t>Wykonawca ponosi pełną odpowiedzialność za utratę lub uszkodzenie urządzeń powstałe z jego winy w czasie wykonywania napraw i innych czynności serwisowych;</w:t>
      </w:r>
    </w:p>
    <w:p w14:paraId="21D9098E" w14:textId="77777777" w:rsidR="0061039F" w:rsidRDefault="0061039F" w:rsidP="0061039F">
      <w:pPr>
        <w:numPr>
          <w:ilvl w:val="1"/>
          <w:numId w:val="4"/>
        </w:numPr>
        <w:spacing w:after="234"/>
        <w:ind w:right="17" w:hanging="365"/>
      </w:pPr>
      <w:r>
        <w:t>konserwacje i przeglądy serwisowe realizowane będą w dni robocze w godzinach wcześniej uzgodnionych z Zamawiającym – w ramach powyższych usług serwisowych Wykonawca zapewnia utrzymanie pełnej sprawności urządzeń drukujących będących własnością lub użyczonych Zamawiającemu w ramach realizacji niniejszej Umowy, co oznacza realizowanie napraw oraz konserwacji w ramach zapewnienia ciągłości usług na rzecz Zamawiającego, chyba że uszkodzenie bądź utrata sprzętu drukującego nastąpiło z przyczyn, za które Zamawiający ponosi wyłączną odpowiedzialność.</w:t>
      </w:r>
    </w:p>
    <w:p w14:paraId="1E505259" w14:textId="04622F59" w:rsidR="0061039F" w:rsidRDefault="0061039F" w:rsidP="0061039F">
      <w:pPr>
        <w:numPr>
          <w:ilvl w:val="0"/>
          <w:numId w:val="4"/>
        </w:numPr>
        <w:spacing w:after="39"/>
        <w:ind w:right="17" w:hanging="355"/>
      </w:pPr>
      <w:r>
        <w:t>Zamawiający ma możliwość zgłoszenia awarii urządzenia, w szczególności złej</w:t>
      </w:r>
      <w:r w:rsidR="004A3E84">
        <w:t xml:space="preserve"> </w:t>
      </w:r>
      <w:r>
        <w:t>jakości wydruku, telefonicznie na numer określony w §4 lub mailowo na adres</w:t>
      </w:r>
    </w:p>
    <w:p w14:paraId="0A73D7EF" w14:textId="77777777" w:rsidR="0061039F" w:rsidRDefault="0061039F" w:rsidP="0061039F">
      <w:pPr>
        <w:spacing w:after="308"/>
        <w:ind w:left="432" w:right="17"/>
      </w:pPr>
      <w:r>
        <w:t>……………………….…</w:t>
      </w:r>
    </w:p>
    <w:p w14:paraId="192F96C3" w14:textId="77777777" w:rsidR="0061039F" w:rsidRDefault="0061039F" w:rsidP="0061039F">
      <w:pPr>
        <w:numPr>
          <w:ilvl w:val="0"/>
          <w:numId w:val="4"/>
        </w:numPr>
        <w:spacing w:after="236"/>
        <w:ind w:right="17" w:hanging="355"/>
      </w:pPr>
      <w:r>
        <w:t>W przypadku zgłoszenia awarii urządzenia o którym mowa w ust. 3 Wykonawca zobowiązuje się usunąć awarię w ciągu jednego dnia roboczego od jej zgłoszenia.</w:t>
      </w:r>
    </w:p>
    <w:p w14:paraId="51B76D63" w14:textId="77777777" w:rsidR="0061039F" w:rsidRDefault="0061039F" w:rsidP="0061039F">
      <w:pPr>
        <w:spacing w:after="0" w:line="265" w:lineRule="auto"/>
        <w:ind w:left="692" w:right="180"/>
        <w:jc w:val="center"/>
      </w:pPr>
      <w:r>
        <w:t>§ 4</w:t>
      </w:r>
    </w:p>
    <w:p w14:paraId="04EC51CD" w14:textId="77777777" w:rsidR="0061039F" w:rsidRDefault="0061039F" w:rsidP="0061039F">
      <w:pPr>
        <w:spacing w:after="136"/>
        <w:ind w:left="0" w:right="17"/>
      </w:pPr>
      <w:r>
        <w:t>Strony umowy wskazują jako osoby bezpośrednio uprawnione do kontaktów:</w:t>
      </w:r>
    </w:p>
    <w:p w14:paraId="790AC8FC" w14:textId="77777777" w:rsidR="0061039F" w:rsidRDefault="0061039F" w:rsidP="0061039F">
      <w:pPr>
        <w:numPr>
          <w:ilvl w:val="0"/>
          <w:numId w:val="5"/>
        </w:numPr>
        <w:spacing w:after="113"/>
        <w:ind w:right="17" w:hanging="362"/>
      </w:pPr>
      <w:r>
        <w:t>Zamawiający:</w:t>
      </w:r>
    </w:p>
    <w:p w14:paraId="2DCD6F7F" w14:textId="7A7F2C9F" w:rsidR="0061039F" w:rsidRDefault="00ED7A7F" w:rsidP="0061039F">
      <w:pPr>
        <w:numPr>
          <w:ilvl w:val="1"/>
          <w:numId w:val="5"/>
        </w:numPr>
        <w:ind w:right="17" w:hanging="303"/>
      </w:pPr>
      <w:r>
        <w:t>Łukasz Kopka</w:t>
      </w:r>
      <w:r w:rsidR="0061039F">
        <w:t xml:space="preserve"> tel. 22 34 46 264</w:t>
      </w:r>
    </w:p>
    <w:p w14:paraId="3D3B3008" w14:textId="77777777" w:rsidR="0061039F" w:rsidRDefault="0061039F" w:rsidP="0061039F">
      <w:pPr>
        <w:numPr>
          <w:ilvl w:val="1"/>
          <w:numId w:val="5"/>
        </w:numPr>
        <w:ind w:right="17" w:hanging="303"/>
      </w:pPr>
    </w:p>
    <w:p w14:paraId="2CE0589E" w14:textId="7D9CEE93" w:rsidR="00C53157" w:rsidRDefault="0061039F" w:rsidP="00D4498A">
      <w:pPr>
        <w:numPr>
          <w:ilvl w:val="0"/>
          <w:numId w:val="5"/>
        </w:numPr>
        <w:spacing w:after="287"/>
        <w:ind w:right="17" w:hanging="362"/>
      </w:pPr>
      <w:r>
        <w:t>Wykonawca……………………………………………</w:t>
      </w:r>
    </w:p>
    <w:p w14:paraId="19CC6A62" w14:textId="309A5CA1" w:rsidR="0061039F" w:rsidRDefault="0061039F" w:rsidP="0061039F">
      <w:pPr>
        <w:spacing w:after="91" w:line="259" w:lineRule="auto"/>
        <w:ind w:left="500"/>
        <w:jc w:val="center"/>
      </w:pPr>
      <w:r>
        <w:t xml:space="preserve"> § 5</w:t>
      </w:r>
    </w:p>
    <w:p w14:paraId="5219E719" w14:textId="77777777" w:rsidR="0061039F" w:rsidRDefault="0061039F" w:rsidP="0061039F">
      <w:pPr>
        <w:numPr>
          <w:ilvl w:val="0"/>
          <w:numId w:val="6"/>
        </w:numPr>
        <w:ind w:right="17" w:hanging="362"/>
      </w:pPr>
      <w:r>
        <w:t>Całkowita wartość umowy w okresie 24 m-cy nie może być wyższa niż ……………………….…. Słownie ………….</w:t>
      </w:r>
    </w:p>
    <w:p w14:paraId="46C39E72" w14:textId="77777777" w:rsidR="0061039F" w:rsidRDefault="0061039F" w:rsidP="0061039F">
      <w:pPr>
        <w:ind w:left="372" w:right="611"/>
      </w:pPr>
      <w:r>
        <w:t xml:space="preserve">………………………………………………………………..……………. netto, VAT ……….…………, ………………. Słownie </w:t>
      </w:r>
    </w:p>
    <w:p w14:paraId="59A258A0" w14:textId="77777777" w:rsidR="0061039F" w:rsidRDefault="0061039F" w:rsidP="0061039F">
      <w:pPr>
        <w:ind w:left="372" w:right="17"/>
      </w:pPr>
      <w:r>
        <w:t>…………………………………………………..………………</w:t>
      </w:r>
    </w:p>
    <w:p w14:paraId="442ECA77" w14:textId="77777777" w:rsidR="0061039F" w:rsidRDefault="0061039F" w:rsidP="0061039F">
      <w:pPr>
        <w:numPr>
          <w:ilvl w:val="0"/>
          <w:numId w:val="6"/>
        </w:numPr>
        <w:ind w:right="17" w:hanging="362"/>
      </w:pPr>
      <w:r>
        <w:t xml:space="preserve">Cena wydruku jednej strony wynosi …………………….. netto, VAT …………., </w:t>
      </w:r>
    </w:p>
    <w:p w14:paraId="521A16FD" w14:textId="77777777" w:rsidR="0061039F" w:rsidRDefault="0061039F" w:rsidP="0061039F">
      <w:pPr>
        <w:spacing w:after="69"/>
        <w:ind w:left="372" w:right="5787"/>
      </w:pPr>
      <w:r>
        <w:t>……………….….. brutto.</w:t>
      </w:r>
    </w:p>
    <w:p w14:paraId="51DD6A8F" w14:textId="77777777" w:rsidR="004A3E84" w:rsidRDefault="0061039F" w:rsidP="0061039F">
      <w:pPr>
        <w:numPr>
          <w:ilvl w:val="0"/>
          <w:numId w:val="6"/>
        </w:numPr>
        <w:spacing w:line="227" w:lineRule="auto"/>
        <w:ind w:right="17" w:hanging="362"/>
      </w:pPr>
      <w:r>
        <w:lastRenderedPageBreak/>
        <w:t xml:space="preserve">Cena, o której mowa w ustępie 2, obejmuje wszelkie koszty, związane z realizacją przedmiotu Umowy, a w szczególności: </w:t>
      </w:r>
    </w:p>
    <w:p w14:paraId="4DF0C6FE" w14:textId="601269C3" w:rsidR="0061039F" w:rsidRDefault="0061039F" w:rsidP="004A3E84">
      <w:pPr>
        <w:spacing w:line="227" w:lineRule="auto"/>
        <w:ind w:left="362" w:right="17" w:firstLine="0"/>
      </w:pPr>
      <w:r>
        <w:t xml:space="preserve">a. </w:t>
      </w:r>
      <w:r w:rsidR="004A3E84">
        <w:t xml:space="preserve">  </w:t>
      </w:r>
      <w:r>
        <w:t>koszt wydruku strony,</w:t>
      </w:r>
    </w:p>
    <w:p w14:paraId="290EEB5F" w14:textId="77777777" w:rsidR="0061039F" w:rsidRDefault="0061039F" w:rsidP="0061039F">
      <w:pPr>
        <w:numPr>
          <w:ilvl w:val="1"/>
          <w:numId w:val="6"/>
        </w:numPr>
        <w:ind w:right="17" w:hanging="362"/>
      </w:pPr>
      <w:r>
        <w:t>koszt licencji z tytułu używania oprogramowania,</w:t>
      </w:r>
    </w:p>
    <w:p w14:paraId="3C6860F9" w14:textId="77777777" w:rsidR="0061039F" w:rsidRDefault="0061039F" w:rsidP="0061039F">
      <w:pPr>
        <w:numPr>
          <w:ilvl w:val="1"/>
          <w:numId w:val="6"/>
        </w:numPr>
        <w:spacing w:after="356"/>
        <w:ind w:right="17" w:hanging="362"/>
      </w:pPr>
      <w:r>
        <w:t>koszt instalacji, konserwacji, serwisowania oprogramowania i sprzętu.</w:t>
      </w:r>
    </w:p>
    <w:p w14:paraId="0B5CF28C" w14:textId="2CDA9425" w:rsidR="0061039F" w:rsidRDefault="0061039F" w:rsidP="0061039F">
      <w:pPr>
        <w:numPr>
          <w:ilvl w:val="0"/>
          <w:numId w:val="6"/>
        </w:numPr>
        <w:ind w:right="17" w:hanging="362"/>
      </w:pPr>
      <w:r>
        <w:t>Całkowita wartość Umowy, o której mowa w ustępie powyżej, stanowi wartość maksymalną, zaś Wykonawca nie może kierować wobec Zamawiającego żadnych roszczeń z tytułu niezrealizowania tej wartości w całości.</w:t>
      </w:r>
    </w:p>
    <w:p w14:paraId="3A8468EE" w14:textId="77777777" w:rsidR="004A3E84" w:rsidRDefault="0061039F" w:rsidP="0061039F">
      <w:pPr>
        <w:numPr>
          <w:ilvl w:val="0"/>
          <w:numId w:val="6"/>
        </w:numPr>
        <w:ind w:right="17" w:hanging="362"/>
      </w:pPr>
      <w:r>
        <w:t>Wykonawca zobowiązany jest dostarczać Zamawiającemu raport dotyczący stan</w:t>
      </w:r>
      <w:r w:rsidR="004A3E84">
        <w:t>u</w:t>
      </w:r>
      <w:r>
        <w:t xml:space="preserve"> zużycia materiałów zużywalnych oraz stopnia realizacji umowy względem jej wartości maksymalnej na koniec każdego miesiąca: </w:t>
      </w:r>
    </w:p>
    <w:p w14:paraId="07D1A048" w14:textId="061521FE" w:rsidR="0061039F" w:rsidRDefault="0061039F" w:rsidP="004A3E84">
      <w:pPr>
        <w:ind w:left="362" w:right="17" w:firstLine="0"/>
      </w:pPr>
      <w:r>
        <w:t xml:space="preserve">a. </w:t>
      </w:r>
      <w:r w:rsidR="004A3E84">
        <w:t xml:space="preserve">  </w:t>
      </w:r>
      <w:r>
        <w:t>w formie papierowej dołączany do faktury;</w:t>
      </w:r>
    </w:p>
    <w:p w14:paraId="0FFE9F35" w14:textId="77777777" w:rsidR="0061039F" w:rsidRDefault="0061039F" w:rsidP="0061039F">
      <w:pPr>
        <w:numPr>
          <w:ilvl w:val="1"/>
          <w:numId w:val="6"/>
        </w:numPr>
        <w:ind w:right="17" w:hanging="362"/>
      </w:pPr>
      <w:r>
        <w:t>w  formie  elektronicznej  jako  plik  arkusza  kalkulacyjnego  i  dostarczany</w:t>
      </w:r>
    </w:p>
    <w:p w14:paraId="362E7ECF" w14:textId="77777777" w:rsidR="0061039F" w:rsidRDefault="0061039F" w:rsidP="0061039F">
      <w:pPr>
        <w:spacing w:after="397"/>
        <w:ind w:left="732" w:right="17"/>
      </w:pPr>
      <w:r>
        <w:t xml:space="preserve">Zamawiającemu pocztą elektroniczną na adres </w:t>
      </w:r>
      <w:r>
        <w:rPr>
          <w:color w:val="0000FF"/>
          <w:u w:val="single" w:color="0000FF"/>
        </w:rPr>
        <w:t>informatyk@otwock-szpital.pl</w:t>
      </w:r>
      <w:r>
        <w:t xml:space="preserve"> w terminie jak jego wersja papierowa.</w:t>
      </w:r>
    </w:p>
    <w:p w14:paraId="30C39AC6" w14:textId="77777777" w:rsidR="0061039F" w:rsidRDefault="0061039F" w:rsidP="0061039F">
      <w:pPr>
        <w:numPr>
          <w:ilvl w:val="0"/>
          <w:numId w:val="6"/>
        </w:numPr>
        <w:spacing w:after="107"/>
        <w:ind w:right="17" w:hanging="362"/>
      </w:pPr>
      <w:r>
        <w:t>Należności wynikające z niniejszej umowy będą naliczane w okresach miesięcznych na podstawie wystawionej przez Wykonawcę faktury z terminem płatności 60 dni od daty doręczenia prawidłowo wystawionej faktury do siedziby Zamawiającego. Płatność następować będzie w formie przelewu bankowego na rachunek Wykonawcy wskazany na fakturze.</w:t>
      </w:r>
    </w:p>
    <w:p w14:paraId="5B157405" w14:textId="77777777" w:rsidR="0061039F" w:rsidRDefault="0061039F" w:rsidP="0061039F">
      <w:pPr>
        <w:numPr>
          <w:ilvl w:val="0"/>
          <w:numId w:val="6"/>
        </w:numPr>
        <w:spacing w:after="44" w:line="227" w:lineRule="auto"/>
        <w:ind w:right="17" w:hanging="362"/>
      </w:pPr>
      <w:r>
        <w:t>Podstawą wystawienia faktury będzie iloczyn jednostkowej ceny wydruku jednej strony i liczby wydruków z raportu statystycznego dołączonego do faktury w danym miesiącu.</w:t>
      </w:r>
    </w:p>
    <w:p w14:paraId="6A552FA9" w14:textId="18949DDF" w:rsidR="003200DC" w:rsidRDefault="003200DC" w:rsidP="0061039F">
      <w:pPr>
        <w:numPr>
          <w:ilvl w:val="0"/>
          <w:numId w:val="6"/>
        </w:numPr>
        <w:spacing w:after="44" w:line="227" w:lineRule="auto"/>
        <w:ind w:right="17" w:hanging="362"/>
      </w:pPr>
      <w:r>
        <w:t>Zamawiający dopuszcza rozliczenie za toner gdzie podstawą do wystawienia faktury będzie zestawienie dostarczonych w miesiącu tonerów będące iloczynem ich deklarowanej pojemności dla 5% z</w:t>
      </w:r>
      <w:r w:rsidR="00116D26">
        <w:t>adrukowania strony</w:t>
      </w:r>
      <w:r>
        <w:t xml:space="preserve"> oraz ceny wydruku jednej strony</w:t>
      </w:r>
      <w:r w:rsidR="00116D26">
        <w:t>.</w:t>
      </w:r>
      <w:r w:rsidR="00252115">
        <w:t xml:space="preserve"> W powyższym rachunku</w:t>
      </w:r>
      <w:r w:rsidR="00116D26">
        <w:t xml:space="preserve"> </w:t>
      </w:r>
      <w:r w:rsidR="00252115">
        <w:t>d</w:t>
      </w:r>
      <w:r w:rsidR="00116D26" w:rsidRPr="00116D26">
        <w:t xml:space="preserve">la </w:t>
      </w:r>
      <w:r w:rsidR="00252115">
        <w:t>tonerów kolorowych cena wydruku 1 strony kolorowej jest dzielona przez ilość tonerów</w:t>
      </w:r>
      <w:r w:rsidR="00116D26" w:rsidRPr="00116D26">
        <w:t xml:space="preserve"> </w:t>
      </w:r>
      <w:r w:rsidR="00752FA3">
        <w:t>wymaganych do wydruku kolorowego</w:t>
      </w:r>
    </w:p>
    <w:p w14:paraId="3DB7E15E" w14:textId="13FDCFC5" w:rsidR="0039543D" w:rsidRDefault="0039543D" w:rsidP="0061039F">
      <w:pPr>
        <w:numPr>
          <w:ilvl w:val="0"/>
          <w:numId w:val="6"/>
        </w:numPr>
        <w:spacing w:after="44" w:line="227" w:lineRule="auto"/>
        <w:ind w:right="17" w:hanging="362"/>
      </w:pPr>
      <w:r>
        <w:t xml:space="preserve"> </w:t>
      </w:r>
      <w:r w:rsidRPr="0039543D">
        <w:t>W przypadku rozliczania za toner wykonawca po zakończeniu umowy zwróci kwotę w wysokości iloczynu ceny i procentowej pozostałości materiału z każdego dzierżawionego urządzenia.</w:t>
      </w:r>
    </w:p>
    <w:p w14:paraId="6110D8B4" w14:textId="77777777" w:rsidR="0061039F" w:rsidRDefault="0061039F" w:rsidP="0061039F">
      <w:pPr>
        <w:numPr>
          <w:ilvl w:val="0"/>
          <w:numId w:val="6"/>
        </w:numPr>
        <w:spacing w:after="267"/>
        <w:ind w:right="17" w:hanging="362"/>
      </w:pPr>
      <w:r>
        <w:t>Za dzień zapłaty uważa się dzień obciążenia rachunku Zamawiającego.</w:t>
      </w:r>
    </w:p>
    <w:p w14:paraId="4AC70506" w14:textId="4C721040" w:rsidR="00892BAB" w:rsidRDefault="0061039F" w:rsidP="00D4498A">
      <w:pPr>
        <w:numPr>
          <w:ilvl w:val="0"/>
          <w:numId w:val="6"/>
        </w:numPr>
        <w:spacing w:after="305"/>
        <w:ind w:right="17" w:hanging="362"/>
      </w:pPr>
      <w:r>
        <w:t>Zamawiający upoważnia Wykonawcę do wystawiania wszelkich faktur dotyczących płatności wynikających z umowy bez podpisu odbiorcy tych faktur.</w:t>
      </w:r>
    </w:p>
    <w:p w14:paraId="31A1D050" w14:textId="537F03F1" w:rsidR="0061039F" w:rsidRDefault="0061039F" w:rsidP="0061039F">
      <w:pPr>
        <w:spacing w:after="179" w:line="259" w:lineRule="auto"/>
        <w:ind w:left="500" w:right="62"/>
        <w:jc w:val="center"/>
      </w:pPr>
      <w:r>
        <w:t>§ 6</w:t>
      </w:r>
    </w:p>
    <w:p w14:paraId="27C14915" w14:textId="77777777" w:rsidR="0061039F" w:rsidRDefault="0061039F" w:rsidP="0061039F">
      <w:pPr>
        <w:numPr>
          <w:ilvl w:val="0"/>
          <w:numId w:val="7"/>
        </w:numPr>
        <w:spacing w:after="104"/>
        <w:ind w:right="17" w:hanging="302"/>
      </w:pPr>
      <w:r>
        <w:t>Wykonawca zobowiązuje się do zapłaty Zamawiającemu kar umownych z następujących tytułów i w wysokościach:</w:t>
      </w:r>
    </w:p>
    <w:p w14:paraId="3D1D7110" w14:textId="77777777" w:rsidR="0061039F" w:rsidRDefault="0061039F" w:rsidP="0061039F">
      <w:pPr>
        <w:numPr>
          <w:ilvl w:val="1"/>
          <w:numId w:val="7"/>
        </w:numPr>
        <w:spacing w:after="121" w:line="227" w:lineRule="auto"/>
        <w:ind w:right="17" w:hanging="365"/>
      </w:pPr>
      <w:r>
        <w:t>w razie wystąpienia opóźnienia we wdrożeniu i uruchomieniu systemu – w wysokości 0,5% całkowitej wartości kwoty umowy brutto za każdy dzień opóźnienia;</w:t>
      </w:r>
    </w:p>
    <w:p w14:paraId="2D8742C3" w14:textId="77777777" w:rsidR="0061039F" w:rsidRDefault="0061039F" w:rsidP="0061039F">
      <w:pPr>
        <w:numPr>
          <w:ilvl w:val="1"/>
          <w:numId w:val="7"/>
        </w:numPr>
        <w:spacing w:after="104"/>
        <w:ind w:right="17" w:hanging="365"/>
      </w:pPr>
      <w:r>
        <w:lastRenderedPageBreak/>
        <w:t>za każdy przypadek wystąpienia przerw w dostępności materiałów eksploatacyjnych w magazynie Zamawiającego - w wysokości 0,2 % całkowitej wartości umowy brutto za każdy dzień opóźnienia;</w:t>
      </w:r>
    </w:p>
    <w:p w14:paraId="39190569" w14:textId="77777777" w:rsidR="0061039F" w:rsidRDefault="0061039F" w:rsidP="0061039F">
      <w:pPr>
        <w:numPr>
          <w:ilvl w:val="1"/>
          <w:numId w:val="7"/>
        </w:numPr>
        <w:ind w:right="17" w:hanging="365"/>
      </w:pPr>
      <w:r>
        <w:t>w razie wystąpienia opóźnienia w usunięciu awarii ponad termin określony w § 3 ust. 4 – w wysokości 0,5% całkowitej wartości kwoty umowy brutto za każdy dzień opóźnienia;</w:t>
      </w:r>
    </w:p>
    <w:p w14:paraId="0FF16D6E" w14:textId="77777777" w:rsidR="0061039F" w:rsidRDefault="0061039F" w:rsidP="0061039F">
      <w:pPr>
        <w:numPr>
          <w:ilvl w:val="1"/>
          <w:numId w:val="7"/>
        </w:numPr>
        <w:ind w:right="17" w:hanging="365"/>
      </w:pPr>
      <w:r>
        <w:t>za odstąpienie od umowy z przyczyn, za które ponosi odpowiedzialność Wykonawca</w:t>
      </w:r>
    </w:p>
    <w:p w14:paraId="3BFFD819" w14:textId="77777777" w:rsidR="0061039F" w:rsidRDefault="0061039F" w:rsidP="0061039F">
      <w:pPr>
        <w:spacing w:after="349"/>
        <w:ind w:left="732" w:right="17"/>
      </w:pPr>
      <w:r>
        <w:t>– 10 % całkowitej wartości umowy brutto.</w:t>
      </w:r>
    </w:p>
    <w:p w14:paraId="61120754" w14:textId="071299CF" w:rsidR="0061039F" w:rsidRDefault="0061039F" w:rsidP="0061039F">
      <w:pPr>
        <w:numPr>
          <w:ilvl w:val="0"/>
          <w:numId w:val="7"/>
        </w:numPr>
        <w:spacing w:after="94" w:line="227" w:lineRule="auto"/>
        <w:ind w:right="17" w:hanging="302"/>
      </w:pPr>
      <w:r>
        <w:t xml:space="preserve">Kary umowne płatne będą w terminie 7 dni, licząc od dnia otrzymania przez </w:t>
      </w:r>
      <w:r w:rsidR="004A3E84">
        <w:t>W</w:t>
      </w:r>
      <w:r>
        <w:t>ykonawcę stosownej noty obciążeniowej na rachunek bankowy wskazany w jej treści.</w:t>
      </w:r>
    </w:p>
    <w:p w14:paraId="0BB00FF7" w14:textId="77777777" w:rsidR="0061039F" w:rsidRDefault="0061039F" w:rsidP="0061039F">
      <w:pPr>
        <w:numPr>
          <w:ilvl w:val="0"/>
          <w:numId w:val="7"/>
        </w:numPr>
        <w:spacing w:after="73"/>
        <w:ind w:right="17" w:hanging="302"/>
      </w:pPr>
      <w:r>
        <w:t>Zamawiający może dochodzić na zasadach ogólnych odszkodowania przewyższającego wysokość kar umownych.</w:t>
      </w:r>
    </w:p>
    <w:p w14:paraId="7C61202A" w14:textId="77777777" w:rsidR="0061039F" w:rsidRDefault="0061039F" w:rsidP="0061039F">
      <w:pPr>
        <w:numPr>
          <w:ilvl w:val="0"/>
          <w:numId w:val="7"/>
        </w:numPr>
        <w:ind w:right="17" w:hanging="302"/>
      </w:pPr>
      <w:r>
        <w:t>W przypadku, gdy Zamawiający zalega z zapłatą, Wykonawca ma prawo naliczyć odsetki ustawowe za opóźnienie.</w:t>
      </w:r>
    </w:p>
    <w:p w14:paraId="351BD642" w14:textId="77777777" w:rsidR="0061039F" w:rsidRDefault="0061039F" w:rsidP="0061039F">
      <w:pPr>
        <w:spacing w:after="91" w:line="259" w:lineRule="auto"/>
        <w:ind w:left="500" w:right="62"/>
        <w:jc w:val="center"/>
      </w:pPr>
      <w:r>
        <w:t>§ 7</w:t>
      </w:r>
    </w:p>
    <w:p w14:paraId="07F76424" w14:textId="77777777" w:rsidR="0061039F" w:rsidRDefault="0061039F" w:rsidP="0061039F">
      <w:pPr>
        <w:numPr>
          <w:ilvl w:val="0"/>
          <w:numId w:val="8"/>
        </w:numPr>
        <w:spacing w:after="104"/>
        <w:ind w:right="17" w:hanging="398"/>
      </w:pPr>
      <w:r>
        <w:t>Umowa zostaje zawarta na czas określony – 24 miesięcy począwszy od dnia podpisania umowy, to jest od dnia … do dnia …</w:t>
      </w:r>
    </w:p>
    <w:p w14:paraId="38C97B77" w14:textId="4C01CB83" w:rsidR="0061039F" w:rsidRDefault="0061039F" w:rsidP="0061039F">
      <w:pPr>
        <w:numPr>
          <w:ilvl w:val="0"/>
          <w:numId w:val="8"/>
        </w:numPr>
        <w:spacing w:after="100"/>
        <w:ind w:right="17" w:hanging="398"/>
      </w:pPr>
      <w:r>
        <w:t xml:space="preserve">Oprócz przypadków wymienionych w Kodeksie Cywilnym oraz ustawie z 29 stycznia 2004 r. prawo zamówień publicznych, Zamawiającemu przysługuje prawo rozwiązania umowy z zachowaniem </w:t>
      </w:r>
      <w:r w:rsidR="00E74472">
        <w:t>1</w:t>
      </w:r>
      <w:r w:rsidRPr="0093261B">
        <w:t xml:space="preserve"> miesięcznego terminu wypowiedzenia</w:t>
      </w:r>
      <w:r>
        <w:t xml:space="preserve"> ze skutkiem na koniec miesiąca kalendarzowego z Wykonawcą, który rozwiązał firmę lub utracił uprawnienia do prowadzenia działalność gospodarczej w zakresie objętym zamówieniem,</w:t>
      </w:r>
    </w:p>
    <w:p w14:paraId="24925B86" w14:textId="77777777" w:rsidR="0061039F" w:rsidRDefault="0061039F" w:rsidP="0061039F">
      <w:pPr>
        <w:numPr>
          <w:ilvl w:val="0"/>
          <w:numId w:val="8"/>
        </w:numPr>
        <w:spacing w:after="145"/>
        <w:ind w:right="17" w:hanging="398"/>
      </w:pPr>
      <w:r>
        <w:t>Zamawiający ma prawo rozwiązać umowę z zachowaniem 1-miesięcznego terminu wypowiedzenia ze skutkiem na koniec miesiąca kalendarzowego, pomimo tego, iż umowa jest zawarta na czas określony, w sytuacji, gdy:</w:t>
      </w:r>
    </w:p>
    <w:p w14:paraId="1DCDEE9C" w14:textId="77777777" w:rsidR="0061039F" w:rsidRDefault="0061039F" w:rsidP="0061039F">
      <w:pPr>
        <w:numPr>
          <w:ilvl w:val="1"/>
          <w:numId w:val="8"/>
        </w:numPr>
        <w:spacing w:after="91" w:line="259" w:lineRule="auto"/>
        <w:ind w:right="17" w:hanging="363"/>
      </w:pPr>
      <w:r>
        <w:t>Wykonawca narusza w rażący sposób istotne postanowienia niniejszej umowy,</w:t>
      </w:r>
    </w:p>
    <w:p w14:paraId="0047A2BA" w14:textId="77777777" w:rsidR="0061039F" w:rsidRDefault="0061039F" w:rsidP="0061039F">
      <w:pPr>
        <w:numPr>
          <w:ilvl w:val="1"/>
          <w:numId w:val="8"/>
        </w:numPr>
        <w:spacing w:after="102"/>
        <w:ind w:right="17" w:hanging="363"/>
      </w:pPr>
      <w:r>
        <w:t>z uwagi na trudną sytuację finansową Zamawiającego, gdy kontynuacja realizacji postanowień Umowy nie będzie dla niego możliwa / korzystna,</w:t>
      </w:r>
    </w:p>
    <w:p w14:paraId="573A7B0E" w14:textId="77777777" w:rsidR="0061039F" w:rsidRDefault="0061039F" w:rsidP="0061039F">
      <w:pPr>
        <w:numPr>
          <w:ilvl w:val="1"/>
          <w:numId w:val="8"/>
        </w:numPr>
        <w:spacing w:after="75"/>
        <w:ind w:right="17" w:hanging="363"/>
      </w:pPr>
      <w:r>
        <w:t>w przypadku gdy realizacja usługi nie będzie skutkować oszczędnościami i / lub usprawnieniem działalności Zamawiającego,</w:t>
      </w:r>
    </w:p>
    <w:p w14:paraId="798FBED8" w14:textId="77777777" w:rsidR="0061039F" w:rsidRDefault="0061039F" w:rsidP="0061039F">
      <w:pPr>
        <w:spacing w:after="75"/>
        <w:ind w:left="722" w:right="17" w:hanging="362"/>
      </w:pPr>
      <w:r>
        <w:t xml:space="preserve"> e. w razie powzięcia wiedzy, że realizacja usługi spowoduje wyczerpanie maksymalnej wartości umowy w czasie krótszym niż okres jej obowiązywania.</w:t>
      </w:r>
    </w:p>
    <w:p w14:paraId="4D0E87CA" w14:textId="7A3C6A34" w:rsidR="00C53157" w:rsidRDefault="0061039F" w:rsidP="00D4498A">
      <w:pPr>
        <w:numPr>
          <w:ilvl w:val="0"/>
          <w:numId w:val="8"/>
        </w:numPr>
        <w:spacing w:after="409"/>
        <w:ind w:right="17" w:hanging="398"/>
      </w:pPr>
      <w:r>
        <w:t>Umowa wygasa przed upływem terminu określonego w ust. 1 w przypadku wykorzystania przez Zamawiającego całej kwoty określonej w §5 ust. 1</w:t>
      </w:r>
    </w:p>
    <w:p w14:paraId="0B4D39ED" w14:textId="465F3203" w:rsidR="0061039F" w:rsidRDefault="0061039F" w:rsidP="0061039F">
      <w:pPr>
        <w:spacing w:after="242" w:line="265" w:lineRule="auto"/>
        <w:ind w:left="692" w:right="699"/>
        <w:jc w:val="center"/>
      </w:pPr>
      <w:r>
        <w:t>§ 8</w:t>
      </w:r>
    </w:p>
    <w:p w14:paraId="2CB3E681" w14:textId="77777777" w:rsidR="0061039F" w:rsidRDefault="0061039F" w:rsidP="0061039F">
      <w:pPr>
        <w:numPr>
          <w:ilvl w:val="0"/>
          <w:numId w:val="9"/>
        </w:numPr>
        <w:spacing w:after="301"/>
        <w:ind w:right="8" w:hanging="362"/>
        <w:jc w:val="left"/>
      </w:pPr>
      <w:r>
        <w:t xml:space="preserve">Wykonawca ponosi pełną odpowiedzialność za zachowanie poufnego charakteru wszelkich informacji, do których uzyska dostęp w trakcie ewentualnego świadczenia usług przez osoby świadczące pracę na jego rzecz, w jakiejkolwiek </w:t>
      </w:r>
      <w:r>
        <w:lastRenderedPageBreak/>
        <w:t>formie. Wykonawca podejmie również odpowiednie kroki dla zapewnienia zachowania poufności wyżej wymienionych informacji przez osoby wykonujące w jego imieniu obowiązki w ramach niniejszej umowy.</w:t>
      </w:r>
    </w:p>
    <w:p w14:paraId="0C9EBF8E" w14:textId="77777777" w:rsidR="0061039F" w:rsidRDefault="0061039F" w:rsidP="0061039F">
      <w:pPr>
        <w:numPr>
          <w:ilvl w:val="0"/>
          <w:numId w:val="9"/>
        </w:numPr>
        <w:spacing w:after="188"/>
        <w:ind w:right="8" w:hanging="362"/>
        <w:jc w:val="left"/>
      </w:pPr>
      <w:r>
        <w:rPr>
          <w:u w:val="single" w:color="000000"/>
        </w:rPr>
        <w:t xml:space="preserve">Wykonawca oświadcza oraz zapewnia, że niniejsza umowa nie obejmuje  przetwarzania  </w:t>
      </w:r>
      <w:r>
        <w:rPr>
          <w:sz w:val="20"/>
          <w:u w:val="single" w:color="000000"/>
        </w:rPr>
        <w:t xml:space="preserve"> </w:t>
      </w:r>
      <w:r>
        <w:rPr>
          <w:u w:val="single" w:color="000000"/>
        </w:rPr>
        <w:t>przez niego lub osoby, którymi się posługuje jakichkolwiek danych osobowych, w szczególności danych pacjentów Zamawiającego, w tym danych wrażliwych.</w:t>
      </w:r>
    </w:p>
    <w:p w14:paraId="41275226" w14:textId="77777777" w:rsidR="0061039F" w:rsidRDefault="0061039F" w:rsidP="0061039F">
      <w:pPr>
        <w:spacing w:after="205" w:line="259" w:lineRule="auto"/>
        <w:ind w:left="500"/>
        <w:jc w:val="center"/>
      </w:pPr>
      <w:r>
        <w:t xml:space="preserve"> § 9</w:t>
      </w:r>
    </w:p>
    <w:p w14:paraId="1C87520D" w14:textId="77777777" w:rsidR="0061039F" w:rsidRDefault="0061039F" w:rsidP="0061039F">
      <w:pPr>
        <w:numPr>
          <w:ilvl w:val="0"/>
          <w:numId w:val="10"/>
        </w:numPr>
        <w:spacing w:after="121" w:line="227" w:lineRule="auto"/>
        <w:ind w:right="17" w:hanging="362"/>
      </w:pPr>
      <w:r>
        <w:t>W sprawach nie uregulowanych w niniejszej umowie mają zastosowanie odpowiednie przepisy ustawy z dnia 23 kwietnia 1964 r. Kodeks Cywilny (Dz. U. Nr 16, poz. 93 z zm.),</w:t>
      </w:r>
    </w:p>
    <w:p w14:paraId="0E6372D3" w14:textId="77777777" w:rsidR="0061039F" w:rsidRDefault="0061039F" w:rsidP="0061039F">
      <w:pPr>
        <w:numPr>
          <w:ilvl w:val="0"/>
          <w:numId w:val="10"/>
        </w:numPr>
        <w:spacing w:after="102"/>
        <w:ind w:right="17" w:hanging="362"/>
      </w:pPr>
      <w:r>
        <w:t>Wszelkie zmiany postanowień niniejszej umowy dla swej ważności wymagają formy pisemnej w postaci aneksu.</w:t>
      </w:r>
    </w:p>
    <w:p w14:paraId="1838C1AD" w14:textId="77777777" w:rsidR="0061039F" w:rsidRDefault="0061039F" w:rsidP="0061039F">
      <w:pPr>
        <w:numPr>
          <w:ilvl w:val="0"/>
          <w:numId w:val="10"/>
        </w:numPr>
        <w:ind w:right="17" w:hanging="362"/>
      </w:pPr>
      <w:r>
        <w:t>Spory wynikłe na tle realizacji niniejszej umowy rozstrzygać będzie Sąd właściwy dla siedziby Zamawiającego.</w:t>
      </w:r>
    </w:p>
    <w:p w14:paraId="546AC617" w14:textId="77777777" w:rsidR="0061039F" w:rsidRDefault="0061039F" w:rsidP="0061039F">
      <w:pPr>
        <w:numPr>
          <w:ilvl w:val="0"/>
          <w:numId w:val="10"/>
        </w:numPr>
        <w:spacing w:after="1253"/>
        <w:ind w:right="17" w:hanging="362"/>
      </w:pPr>
      <w:r>
        <w:t>Umowa została sporządzona w dwóch jednobrzmiących egzemplarzach po jednym dla każdej ze Stron.</w:t>
      </w:r>
    </w:p>
    <w:tbl>
      <w:tblPr>
        <w:tblStyle w:val="TableGrid"/>
        <w:tblW w:w="7848" w:type="dxa"/>
        <w:tblInd w:w="0" w:type="dxa"/>
        <w:tblLook w:val="04A0" w:firstRow="1" w:lastRow="0" w:firstColumn="1" w:lastColumn="0" w:noHBand="0" w:noVBand="1"/>
      </w:tblPr>
      <w:tblGrid>
        <w:gridCol w:w="4315"/>
        <w:gridCol w:w="3533"/>
      </w:tblGrid>
      <w:tr w:rsidR="0061039F" w14:paraId="51756DF2" w14:textId="77777777">
        <w:trPr>
          <w:trHeight w:val="311"/>
        </w:trPr>
        <w:tc>
          <w:tcPr>
            <w:tcW w:w="4314" w:type="dxa"/>
            <w:tcBorders>
              <w:top w:val="nil"/>
              <w:left w:val="nil"/>
              <w:bottom w:val="nil"/>
              <w:right w:val="nil"/>
            </w:tcBorders>
          </w:tcPr>
          <w:p w14:paraId="1F3E3BB2" w14:textId="77777777" w:rsidR="0061039F" w:rsidRDefault="0061039F">
            <w:pPr>
              <w:spacing w:after="0" w:line="259" w:lineRule="auto"/>
              <w:ind w:left="0" w:firstLine="0"/>
              <w:jc w:val="left"/>
            </w:pPr>
            <w:r>
              <w:t>……………………………….</w:t>
            </w:r>
          </w:p>
        </w:tc>
        <w:tc>
          <w:tcPr>
            <w:tcW w:w="3533" w:type="dxa"/>
            <w:tcBorders>
              <w:top w:val="nil"/>
              <w:left w:val="nil"/>
              <w:bottom w:val="nil"/>
              <w:right w:val="nil"/>
            </w:tcBorders>
          </w:tcPr>
          <w:p w14:paraId="3184DF40" w14:textId="77777777" w:rsidR="0061039F" w:rsidRDefault="0061039F">
            <w:pPr>
              <w:spacing w:after="0" w:line="259" w:lineRule="auto"/>
              <w:ind w:left="0" w:firstLine="0"/>
            </w:pPr>
            <w:r>
              <w:t>……………………………………...</w:t>
            </w:r>
          </w:p>
        </w:tc>
      </w:tr>
      <w:tr w:rsidR="0061039F" w14:paraId="64ADC76C" w14:textId="77777777">
        <w:trPr>
          <w:trHeight w:val="311"/>
        </w:trPr>
        <w:tc>
          <w:tcPr>
            <w:tcW w:w="4314" w:type="dxa"/>
            <w:tcBorders>
              <w:top w:val="nil"/>
              <w:left w:val="nil"/>
              <w:bottom w:val="nil"/>
              <w:right w:val="nil"/>
            </w:tcBorders>
          </w:tcPr>
          <w:p w14:paraId="2107B2A2" w14:textId="77777777" w:rsidR="0061039F" w:rsidRDefault="0061039F">
            <w:pPr>
              <w:spacing w:after="0" w:line="259" w:lineRule="auto"/>
              <w:ind w:left="0" w:firstLine="0"/>
              <w:jc w:val="left"/>
            </w:pPr>
            <w:r>
              <w:t>Wykonawca</w:t>
            </w:r>
          </w:p>
        </w:tc>
        <w:tc>
          <w:tcPr>
            <w:tcW w:w="3533" w:type="dxa"/>
            <w:tcBorders>
              <w:top w:val="nil"/>
              <w:left w:val="nil"/>
              <w:bottom w:val="nil"/>
              <w:right w:val="nil"/>
            </w:tcBorders>
          </w:tcPr>
          <w:p w14:paraId="3F5CC2E6" w14:textId="77777777" w:rsidR="0061039F" w:rsidRDefault="0061039F">
            <w:pPr>
              <w:spacing w:after="0" w:line="259" w:lineRule="auto"/>
              <w:ind w:left="5" w:firstLine="0"/>
              <w:jc w:val="left"/>
            </w:pPr>
            <w:r>
              <w:t>Zamawiający</w:t>
            </w:r>
          </w:p>
        </w:tc>
      </w:tr>
    </w:tbl>
    <w:p w14:paraId="1D614ECD" w14:textId="77777777" w:rsidR="0061039F" w:rsidRDefault="0061039F" w:rsidP="00D729B6"/>
    <w:sectPr w:rsidR="0061039F" w:rsidSect="00D4498A">
      <w:pgSz w:w="11906" w:h="16838" w:code="9"/>
      <w:pgMar w:top="1436" w:right="1799" w:bottom="1465" w:left="1802"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615"/>
    <w:multiLevelType w:val="hybridMultilevel"/>
    <w:tmpl w:val="AC7EEFAA"/>
    <w:lvl w:ilvl="0" w:tplc="E23A7420">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6D8A2">
      <w:start w:val="1"/>
      <w:numFmt w:val="lowerLetter"/>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C168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0EC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684D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CA21B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E15C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2227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270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6851A2"/>
    <w:multiLevelType w:val="hybridMultilevel"/>
    <w:tmpl w:val="09822058"/>
    <w:lvl w:ilvl="0" w:tplc="50949CD2">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64D2C">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61F36">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0A28C">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ABAAA">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CA0DA">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80BBE">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164CF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A2EA28">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7500F8"/>
    <w:multiLevelType w:val="hybridMultilevel"/>
    <w:tmpl w:val="BEB25286"/>
    <w:lvl w:ilvl="0" w:tplc="3BB046EC">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6CD10">
      <w:start w:val="1"/>
      <w:numFmt w:val="lowerLetter"/>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361694">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A69B4">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A65BE">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ECD462">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8E91A">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6D9EA">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E88DF4">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B51FA2"/>
    <w:multiLevelType w:val="hybridMultilevel"/>
    <w:tmpl w:val="623068EC"/>
    <w:lvl w:ilvl="0" w:tplc="AEBE50A8">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5C7B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4F0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88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600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A95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AD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A9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E97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5831D4"/>
    <w:multiLevelType w:val="hybridMultilevel"/>
    <w:tmpl w:val="9E2A5494"/>
    <w:lvl w:ilvl="0" w:tplc="39780284">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26914">
      <w:start w:val="1"/>
      <w:numFmt w:val="lowerLetter"/>
      <w:lvlText w:val="%2."/>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C234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431F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CD5A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EF0D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40830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8301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4656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3F2510"/>
    <w:multiLevelType w:val="hybridMultilevel"/>
    <w:tmpl w:val="0D12D4C8"/>
    <w:lvl w:ilvl="0" w:tplc="7F1A70CC">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83514">
      <w:start w:val="1"/>
      <w:numFmt w:val="lowerLetter"/>
      <w:lvlText w:val="%2)"/>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8640E">
      <w:start w:val="1"/>
      <w:numFmt w:val="upp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8855E2">
      <w:start w:val="1"/>
      <w:numFmt w:val="decimal"/>
      <w:lvlText w:val="%4"/>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0420">
      <w:start w:val="1"/>
      <w:numFmt w:val="lowerLetter"/>
      <w:lvlText w:val="%5"/>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4AEA8">
      <w:start w:val="1"/>
      <w:numFmt w:val="lowerRoman"/>
      <w:lvlText w:val="%6"/>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039DC">
      <w:start w:val="1"/>
      <w:numFmt w:val="decimal"/>
      <w:lvlText w:val="%7"/>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8F6A8">
      <w:start w:val="1"/>
      <w:numFmt w:val="lowerLetter"/>
      <w:lvlText w:val="%8"/>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8390E">
      <w:start w:val="1"/>
      <w:numFmt w:val="lowerRoman"/>
      <w:lvlText w:val="%9"/>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F93793"/>
    <w:multiLevelType w:val="hybridMultilevel"/>
    <w:tmpl w:val="A174777E"/>
    <w:lvl w:ilvl="0" w:tplc="BB706BDE">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C3472">
      <w:start w:val="2"/>
      <w:numFmt w:val="lowerLetter"/>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E6A7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01C1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46AA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6F56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67D1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AC8B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E3CE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F00592"/>
    <w:multiLevelType w:val="hybridMultilevel"/>
    <w:tmpl w:val="D6D895A4"/>
    <w:lvl w:ilvl="0" w:tplc="376CB41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44F42">
      <w:start w:val="1"/>
      <w:numFmt w:val="lowerLetter"/>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2098C">
      <w:start w:val="1"/>
      <w:numFmt w:val="upperRoman"/>
      <w:lvlText w:val="%3."/>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6C0C0">
      <w:start w:val="1"/>
      <w:numFmt w:val="decimal"/>
      <w:lvlText w:val="%4"/>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0AFA1C">
      <w:start w:val="1"/>
      <w:numFmt w:val="lowerLetter"/>
      <w:lvlText w:val="%5"/>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E58A2">
      <w:start w:val="1"/>
      <w:numFmt w:val="lowerRoman"/>
      <w:lvlText w:val="%6"/>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85A44">
      <w:start w:val="1"/>
      <w:numFmt w:val="decimal"/>
      <w:lvlText w:val="%7"/>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A9538">
      <w:start w:val="1"/>
      <w:numFmt w:val="lowerLetter"/>
      <w:lvlText w:val="%8"/>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26982">
      <w:start w:val="1"/>
      <w:numFmt w:val="lowerRoman"/>
      <w:lvlText w:val="%9"/>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937D28"/>
    <w:multiLevelType w:val="hybridMultilevel"/>
    <w:tmpl w:val="63DA13E8"/>
    <w:lvl w:ilvl="0" w:tplc="F168C4E6">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C64E2">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42082">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88780">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46B16">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BAD222">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61886">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A3750">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EC88E">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0E7359"/>
    <w:multiLevelType w:val="hybridMultilevel"/>
    <w:tmpl w:val="D0F2692E"/>
    <w:lvl w:ilvl="0" w:tplc="65B65FF4">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A31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4BE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700F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A9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6AA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DE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409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444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99872266">
    <w:abstractNumId w:val="8"/>
  </w:num>
  <w:num w:numId="2" w16cid:durableId="363096971">
    <w:abstractNumId w:val="5"/>
  </w:num>
  <w:num w:numId="3" w16cid:durableId="671759947">
    <w:abstractNumId w:val="0"/>
  </w:num>
  <w:num w:numId="4" w16cid:durableId="43675137">
    <w:abstractNumId w:val="7"/>
  </w:num>
  <w:num w:numId="5" w16cid:durableId="1733307884">
    <w:abstractNumId w:val="1"/>
  </w:num>
  <w:num w:numId="6" w16cid:durableId="647129535">
    <w:abstractNumId w:val="6"/>
  </w:num>
  <w:num w:numId="7" w16cid:durableId="1087845989">
    <w:abstractNumId w:val="2"/>
  </w:num>
  <w:num w:numId="8" w16cid:durableId="342053122">
    <w:abstractNumId w:val="4"/>
  </w:num>
  <w:num w:numId="9" w16cid:durableId="2144037042">
    <w:abstractNumId w:val="9"/>
  </w:num>
  <w:num w:numId="10" w16cid:durableId="2145540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9F"/>
    <w:rsid w:val="00116D26"/>
    <w:rsid w:val="00252115"/>
    <w:rsid w:val="002B4F33"/>
    <w:rsid w:val="003200DC"/>
    <w:rsid w:val="0039543D"/>
    <w:rsid w:val="004A3E84"/>
    <w:rsid w:val="004A47AF"/>
    <w:rsid w:val="00533955"/>
    <w:rsid w:val="00537658"/>
    <w:rsid w:val="005E6417"/>
    <w:rsid w:val="0061039F"/>
    <w:rsid w:val="00656D1E"/>
    <w:rsid w:val="006A6606"/>
    <w:rsid w:val="00737C56"/>
    <w:rsid w:val="00752FA3"/>
    <w:rsid w:val="00892BAB"/>
    <w:rsid w:val="0093261B"/>
    <w:rsid w:val="00985D32"/>
    <w:rsid w:val="00A3687C"/>
    <w:rsid w:val="00A40F45"/>
    <w:rsid w:val="00B2495B"/>
    <w:rsid w:val="00BB2477"/>
    <w:rsid w:val="00C53157"/>
    <w:rsid w:val="00C61C3C"/>
    <w:rsid w:val="00C6205F"/>
    <w:rsid w:val="00CC2153"/>
    <w:rsid w:val="00CD65D2"/>
    <w:rsid w:val="00D02B9F"/>
    <w:rsid w:val="00D4498A"/>
    <w:rsid w:val="00D729B6"/>
    <w:rsid w:val="00DF048E"/>
    <w:rsid w:val="00E32528"/>
    <w:rsid w:val="00E74472"/>
    <w:rsid w:val="00EC078E"/>
    <w:rsid w:val="00ED7A7F"/>
    <w:rsid w:val="00EF1F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F5CE"/>
  <w15:chartTrackingRefBased/>
  <w15:docId w15:val="{EDE020E4-1C1C-409B-B9E2-68915364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039F"/>
    <w:pPr>
      <w:spacing w:after="14" w:line="249" w:lineRule="auto"/>
      <w:ind w:left="10" w:hanging="10"/>
      <w:jc w:val="both"/>
    </w:pPr>
    <w:rPr>
      <w:rFonts w:ascii="Times New Roman" w:eastAsia="Times New Roman" w:hAnsi="Times New Roman" w:cs="Times New Roman"/>
      <w:color w:val="000000"/>
      <w:kern w:val="0"/>
      <w:szCs w:val="22"/>
      <w:lang w:eastAsia="pl-PL"/>
      <w14:ligatures w14:val="none"/>
    </w:rPr>
  </w:style>
  <w:style w:type="paragraph" w:styleId="Nagwek1">
    <w:name w:val="heading 1"/>
    <w:basedOn w:val="Normalny"/>
    <w:next w:val="Normalny"/>
    <w:link w:val="Nagwek1Znak"/>
    <w:uiPriority w:val="9"/>
    <w:qFormat/>
    <w:rsid w:val="00610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10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1039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1039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1039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1039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039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039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039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039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1039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1039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1039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1039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1039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039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039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039F"/>
    <w:rPr>
      <w:rFonts w:eastAsiaTheme="majorEastAsia" w:cstheme="majorBidi"/>
      <w:color w:val="272727" w:themeColor="text1" w:themeTint="D8"/>
    </w:rPr>
  </w:style>
  <w:style w:type="paragraph" w:styleId="Tytu">
    <w:name w:val="Title"/>
    <w:basedOn w:val="Normalny"/>
    <w:next w:val="Normalny"/>
    <w:link w:val="TytuZnak"/>
    <w:uiPriority w:val="10"/>
    <w:qFormat/>
    <w:rsid w:val="00610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03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039F"/>
    <w:pPr>
      <w:numPr>
        <w:ilvl w:val="1"/>
      </w:numPr>
      <w:ind w:left="10"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03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039F"/>
    <w:pPr>
      <w:spacing w:before="160"/>
      <w:jc w:val="center"/>
    </w:pPr>
    <w:rPr>
      <w:i/>
      <w:iCs/>
      <w:color w:val="404040" w:themeColor="text1" w:themeTint="BF"/>
    </w:rPr>
  </w:style>
  <w:style w:type="character" w:customStyle="1" w:styleId="CytatZnak">
    <w:name w:val="Cytat Znak"/>
    <w:basedOn w:val="Domylnaczcionkaakapitu"/>
    <w:link w:val="Cytat"/>
    <w:uiPriority w:val="29"/>
    <w:rsid w:val="0061039F"/>
    <w:rPr>
      <w:i/>
      <w:iCs/>
      <w:color w:val="404040" w:themeColor="text1" w:themeTint="BF"/>
    </w:rPr>
  </w:style>
  <w:style w:type="paragraph" w:styleId="Akapitzlist">
    <w:name w:val="List Paragraph"/>
    <w:basedOn w:val="Normalny"/>
    <w:uiPriority w:val="34"/>
    <w:qFormat/>
    <w:rsid w:val="0061039F"/>
    <w:pPr>
      <w:ind w:left="720"/>
      <w:contextualSpacing/>
    </w:pPr>
  </w:style>
  <w:style w:type="character" w:styleId="Wyrnienieintensywne">
    <w:name w:val="Intense Emphasis"/>
    <w:basedOn w:val="Domylnaczcionkaakapitu"/>
    <w:uiPriority w:val="21"/>
    <w:qFormat/>
    <w:rsid w:val="0061039F"/>
    <w:rPr>
      <w:i/>
      <w:iCs/>
      <w:color w:val="2F5496" w:themeColor="accent1" w:themeShade="BF"/>
    </w:rPr>
  </w:style>
  <w:style w:type="paragraph" w:styleId="Cytatintensywny">
    <w:name w:val="Intense Quote"/>
    <w:basedOn w:val="Normalny"/>
    <w:next w:val="Normalny"/>
    <w:link w:val="CytatintensywnyZnak"/>
    <w:uiPriority w:val="30"/>
    <w:qFormat/>
    <w:rsid w:val="00610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1039F"/>
    <w:rPr>
      <w:i/>
      <w:iCs/>
      <w:color w:val="2F5496" w:themeColor="accent1" w:themeShade="BF"/>
    </w:rPr>
  </w:style>
  <w:style w:type="character" w:styleId="Odwoanieintensywne">
    <w:name w:val="Intense Reference"/>
    <w:basedOn w:val="Domylnaczcionkaakapitu"/>
    <w:uiPriority w:val="32"/>
    <w:qFormat/>
    <w:rsid w:val="0061039F"/>
    <w:rPr>
      <w:b/>
      <w:bCs/>
      <w:smallCaps/>
      <w:color w:val="2F5496" w:themeColor="accent1" w:themeShade="BF"/>
      <w:spacing w:val="5"/>
    </w:rPr>
  </w:style>
  <w:style w:type="table" w:customStyle="1" w:styleId="TableGrid">
    <w:name w:val="TableGrid"/>
    <w:rsid w:val="0061039F"/>
    <w:pPr>
      <w:spacing w:after="0" w:line="240" w:lineRule="auto"/>
    </w:pPr>
    <w:rPr>
      <w:rFonts w:eastAsiaTheme="minorEastAsia"/>
      <w:kern w:val="0"/>
      <w:sz w:val="22"/>
      <w:szCs w:val="22"/>
      <w:lang w:eastAsia="pl-PL"/>
      <w14:ligatures w14:val="none"/>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BB2477"/>
    <w:rPr>
      <w:sz w:val="16"/>
      <w:szCs w:val="16"/>
    </w:rPr>
  </w:style>
  <w:style w:type="paragraph" w:styleId="Tekstkomentarza">
    <w:name w:val="annotation text"/>
    <w:basedOn w:val="Normalny"/>
    <w:link w:val="TekstkomentarzaZnak"/>
    <w:uiPriority w:val="99"/>
    <w:unhideWhenUsed/>
    <w:rsid w:val="00BB2477"/>
    <w:pPr>
      <w:spacing w:line="240" w:lineRule="auto"/>
    </w:pPr>
    <w:rPr>
      <w:sz w:val="20"/>
      <w:szCs w:val="20"/>
    </w:rPr>
  </w:style>
  <w:style w:type="character" w:customStyle="1" w:styleId="TekstkomentarzaZnak">
    <w:name w:val="Tekst komentarza Znak"/>
    <w:basedOn w:val="Domylnaczcionkaakapitu"/>
    <w:link w:val="Tekstkomentarza"/>
    <w:uiPriority w:val="99"/>
    <w:rsid w:val="00BB2477"/>
    <w:rPr>
      <w:rFonts w:ascii="Times New Roman" w:eastAsia="Times New Roman" w:hAnsi="Times New Roman" w:cs="Times New Roman"/>
      <w:color w:val="000000"/>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BB2477"/>
    <w:rPr>
      <w:b/>
      <w:bCs/>
    </w:rPr>
  </w:style>
  <w:style w:type="character" w:customStyle="1" w:styleId="TematkomentarzaZnak">
    <w:name w:val="Temat komentarza Znak"/>
    <w:basedOn w:val="TekstkomentarzaZnak"/>
    <w:link w:val="Tematkomentarza"/>
    <w:uiPriority w:val="99"/>
    <w:semiHidden/>
    <w:rsid w:val="00BB2477"/>
    <w:rPr>
      <w:rFonts w:ascii="Times New Roman" w:eastAsia="Times New Roman" w:hAnsi="Times New Roman" w:cs="Times New Roman"/>
      <w:b/>
      <w:bCs/>
      <w:color w:val="000000"/>
      <w:kern w:val="0"/>
      <w:sz w:val="20"/>
      <w:szCs w:val="20"/>
      <w:lang w:eastAsia="pl-PL"/>
      <w14:ligatures w14:val="none"/>
    </w:rPr>
  </w:style>
  <w:style w:type="paragraph" w:styleId="Poprawka">
    <w:name w:val="Revision"/>
    <w:hidden/>
    <w:uiPriority w:val="99"/>
    <w:semiHidden/>
    <w:rsid w:val="0039543D"/>
    <w:pPr>
      <w:spacing w:after="0" w:line="240" w:lineRule="auto"/>
    </w:pPr>
    <w:rPr>
      <w:rFonts w:ascii="Times New Roman" w:eastAsia="Times New Roman" w:hAnsi="Times New Roman" w:cs="Times New Roman"/>
      <w:color w:val="000000"/>
      <w:kern w:val="0"/>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23A0-6D29-4470-8859-B5ECE5DD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2060</Words>
  <Characters>12366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Kopka</dc:creator>
  <cp:keywords/>
  <dc:description/>
  <cp:lastModifiedBy>Renata Bogdanowicz</cp:lastModifiedBy>
  <cp:revision>3</cp:revision>
  <cp:lastPrinted>2025-03-30T19:58:00Z</cp:lastPrinted>
  <dcterms:created xsi:type="dcterms:W3CDTF">2025-04-15T10:06:00Z</dcterms:created>
  <dcterms:modified xsi:type="dcterms:W3CDTF">2025-04-15T10:36:00Z</dcterms:modified>
</cp:coreProperties>
</file>