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982"/>
        <w:ind w:left="0" w:right="32" w:hanging="0"/>
        <w:jc w:val="center"/>
        <w:rPr/>
      </w:pPr>
      <w:r>
        <w:rPr>
          <w:sz w:val="36"/>
        </w:rPr>
        <w:t>OPIS PRZEDMIOTU ZAMÓWIENIA</w:t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  <w:t>NA WYKONANIE DOKUMENTACJI PROJEKTOWEJ PRZEBUDOWY SKRZYDŁA ZACHODNIEGO I CENTRALNEGO PAWILONU GŁÓWNEGO</w:t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PRZY UL. REYMONTA 83/91 W OTWOCKU</w:t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  <w:t>MAZOWIECKIEGO CENTRUM LECZENIA CHORÓB PŁUC I GRUŹLICY</w:t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/>
        <w:drawing>
          <wp:inline distT="0" distB="0" distL="0" distR="0">
            <wp:extent cx="5958205" cy="422656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0"/>
        <w:ind w:left="10" w:right="30" w:hanging="1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0"/>
        <w:ind w:left="10" w:right="30" w:hanging="10"/>
        <w:jc w:val="center"/>
        <w:rPr/>
      </w:pPr>
      <w:r>
        <w:rPr/>
      </w:r>
    </w:p>
    <w:p>
      <w:pPr>
        <w:pStyle w:val="Normal"/>
        <w:spacing w:lineRule="auto" w:line="259" w:before="0" w:after="0"/>
        <w:ind w:left="-2" w:right="0" w:hanging="0"/>
        <w:jc w:val="left"/>
        <w:rPr/>
      </w:pPr>
      <w:r>
        <w:rPr/>
      </w:r>
    </w:p>
    <w:tbl>
      <w:tblPr>
        <w:tblStyle w:val="TableGrid"/>
        <w:tblW w:w="936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8"/>
        <w:gridCol w:w="6953"/>
      </w:tblGrid>
      <w:tr>
        <w:trPr>
          <w:trHeight w:val="792" w:hRule="atLeast"/>
        </w:trPr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Adres obiektu:</w:t>
            </w:r>
          </w:p>
        </w:tc>
        <w:tc>
          <w:tcPr>
            <w:tcW w:w="6953" w:type="dxa"/>
            <w:tcBorders/>
            <w:shd w:fill="auto" w:val="clear"/>
          </w:tcPr>
          <w:p>
            <w:pPr>
              <w:pStyle w:val="Normal"/>
              <w:spacing w:lineRule="auto" w:line="259" w:before="0" w:after="96"/>
              <w:ind w:left="0" w:right="0" w:hanging="0"/>
              <w:jc w:val="left"/>
              <w:rPr/>
            </w:pPr>
            <w:r>
              <w:rPr>
                <w:sz w:val="24"/>
              </w:rPr>
              <w:t>ul. Władysława Reymonta 83/91, 05-400 Otwock,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Działka nr ew. 1/6 i 1/11, obręb ewidencyjny 73</w:t>
            </w:r>
          </w:p>
        </w:tc>
      </w:tr>
      <w:tr>
        <w:trPr>
          <w:trHeight w:val="3234" w:hRule="atLeast"/>
        </w:trPr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Nazwy i kody CPV:</w:t>
            </w:r>
          </w:p>
        </w:tc>
        <w:tc>
          <w:tcPr>
            <w:tcW w:w="6953" w:type="dxa"/>
            <w:tcBorders/>
            <w:shd w:fill="auto" w:val="clear"/>
          </w:tcPr>
          <w:p>
            <w:pPr>
              <w:pStyle w:val="Normal"/>
              <w:spacing w:lineRule="auto" w:line="235" w:before="0" w:after="21"/>
              <w:ind w:left="1558" w:right="0" w:hanging="1558"/>
              <w:jc w:val="left"/>
              <w:rPr/>
            </w:pPr>
            <w:r>
              <w:rPr>
                <w:sz w:val="24"/>
              </w:rPr>
              <w:t>71000000-8. Usługi architektoniczne, budowlane, inżynieryjne i kontrolne</w:t>
            </w:r>
          </w:p>
          <w:p>
            <w:pPr>
              <w:pStyle w:val="Normal"/>
              <w:tabs>
                <w:tab w:val="clear" w:pos="708"/>
                <w:tab w:val="center" w:pos="3698" w:leader="none"/>
              </w:tabs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71220000-6.</w:t>
              <w:tab/>
              <w:t>Usługi projektowania architektonicznego</w:t>
            </w:r>
          </w:p>
          <w:p>
            <w:pPr>
              <w:pStyle w:val="Normal"/>
              <w:spacing w:lineRule="auto" w:line="235" w:before="0" w:after="0"/>
              <w:ind w:left="1538" w:right="0" w:hanging="1538"/>
              <w:jc w:val="left"/>
              <w:rPr/>
            </w:pPr>
            <w:r>
              <w:rPr>
                <w:sz w:val="24"/>
              </w:rPr>
              <w:t>71221000-3. Usługi architektoniczne w zakresie obiektów budowlanych.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71240000-2. Usługi architektoniczne, inżynieryjne i planowania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71250000-5. Usługi architektoniczne, inżynieryjne i pomiarowe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71320000-7. Usługi inżynieryjne w zakresie projektowania</w:t>
            </w:r>
          </w:p>
          <w:p>
            <w:pPr>
              <w:pStyle w:val="Normal"/>
              <w:spacing w:lineRule="auto" w:line="242" w:before="0" w:after="0"/>
              <w:ind w:left="1558" w:right="0" w:hanging="1558"/>
              <w:jc w:val="left"/>
              <w:rPr/>
            </w:pPr>
            <w:r>
              <w:rPr>
                <w:sz w:val="24"/>
              </w:rPr>
              <w:t xml:space="preserve">71242000-6 </w:t>
              <w:tab/>
              <w:t>Przygotowanie przedsięwzięcia i projektu, oszacowanie kosztów.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71500000-3. Usługi związane z budownictwem</w:t>
            </w:r>
          </w:p>
        </w:tc>
      </w:tr>
      <w:tr>
        <w:trPr>
          <w:trHeight w:val="941" w:hRule="atLeast"/>
        </w:trPr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Zamawiający:</w:t>
            </w:r>
          </w:p>
        </w:tc>
        <w:tc>
          <w:tcPr>
            <w:tcW w:w="695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 xml:space="preserve">Mazowieckie Centrum Leczenia Chorób Płuc i Gruźlicy, </w:t>
            </w:r>
          </w:p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4"/>
              </w:rPr>
              <w:t>ul. Narutowicza 80, 05-400 Otwock</w:t>
            </w:r>
          </w:p>
        </w:tc>
      </w:tr>
      <w:tr>
        <w:trPr>
          <w:trHeight w:val="396" w:hRule="atLeast"/>
        </w:trPr>
        <w:tc>
          <w:tcPr>
            <w:tcW w:w="936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59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52" w:before="0" w:after="230"/>
        <w:ind w:left="540" w:right="0" w:hanging="540"/>
        <w:jc w:val="left"/>
        <w:rPr/>
      </w:pPr>
      <w:r>
        <w:rPr>
          <w:sz w:val="24"/>
        </w:rPr>
        <w:t>CZĘŚĆ OPISOWA</w:t>
      </w:r>
    </w:p>
    <w:p>
      <w:pPr>
        <w:pStyle w:val="Normal"/>
        <w:numPr>
          <w:ilvl w:val="0"/>
          <w:numId w:val="2"/>
        </w:numPr>
        <w:spacing w:lineRule="auto" w:line="252" w:before="0" w:after="86"/>
        <w:ind w:left="360" w:right="0" w:hanging="360"/>
        <w:jc w:val="left"/>
        <w:rPr/>
      </w:pPr>
      <w:r>
        <w:rPr>
          <w:sz w:val="24"/>
        </w:rPr>
        <w:t>Opis ogólny przedmiotu zamówienia</w:t>
      </w:r>
    </w:p>
    <w:p>
      <w:pPr>
        <w:pStyle w:val="Normal"/>
        <w:numPr>
          <w:ilvl w:val="1"/>
          <w:numId w:val="2"/>
        </w:numPr>
        <w:spacing w:before="0" w:after="110"/>
        <w:ind w:left="133" w:right="1142" w:firstLine="283"/>
        <w:jc w:val="left"/>
        <w:rPr/>
      </w:pPr>
      <w:r>
        <w:rPr/>
        <w:t>Przedmiot zamówienia</w:t>
      </w:r>
    </w:p>
    <w:p>
      <w:pPr>
        <w:pStyle w:val="Normal"/>
        <w:spacing w:before="0" w:after="129"/>
        <w:ind w:left="-5" w:right="14" w:hanging="10"/>
        <w:rPr/>
      </w:pPr>
      <w:r>
        <w:rPr/>
        <w:t>Przedmiotem zamówienia jest wykonanie dokumentacji projektowej przebudowy skrzydła zachodniego i centralnego Pawilonu Głównego wraz z pełnieniem nadzoru autorskiego na etapie realizacji projektu.</w:t>
      </w:r>
    </w:p>
    <w:p>
      <w:pPr>
        <w:pStyle w:val="Normal"/>
        <w:numPr>
          <w:ilvl w:val="1"/>
          <w:numId w:val="2"/>
        </w:numPr>
        <w:spacing w:lineRule="auto" w:line="350"/>
        <w:ind w:left="133" w:right="1142" w:firstLine="283"/>
        <w:jc w:val="left"/>
        <w:rPr/>
      </w:pPr>
      <w:r>
        <w:rPr/>
        <w:t>Forma opracowania dokumentacji projektowej.</w:t>
      </w:r>
    </w:p>
    <w:p>
      <w:pPr>
        <w:pStyle w:val="Normal"/>
        <w:spacing w:lineRule="auto" w:line="350"/>
        <w:ind w:left="416" w:right="1142" w:hanging="0"/>
        <w:jc w:val="left"/>
        <w:rPr/>
      </w:pPr>
      <w:r>
        <w:rPr/>
        <w:t>Dokumentacja projektowa będzie zawierać następujące elementy:</w:t>
      </w:r>
    </w:p>
    <w:p>
      <w:pPr>
        <w:pStyle w:val="Normal"/>
        <w:spacing w:lineRule="auto" w:line="319"/>
        <w:ind w:left="-5" w:right="957" w:hanging="10"/>
        <w:rPr/>
      </w:pPr>
      <w:r>
        <w:rPr/>
        <w:t xml:space="preserve">a) Koncepcja programowo – przestrzenna uzgodniona z Inwestorem wymagana ilość egzemplarzy – 3 + wersja elektroniczna 1 w formacie PDF </w:t>
      </w:r>
    </w:p>
    <w:p>
      <w:pPr>
        <w:pStyle w:val="Normal"/>
        <w:spacing w:lineRule="auto" w:line="319"/>
        <w:ind w:left="-5" w:right="957" w:hanging="10"/>
        <w:rPr/>
      </w:pPr>
      <w:r>
        <w:rPr/>
        <w:t xml:space="preserve">b) Projekt budowlany </w:t>
      </w:r>
    </w:p>
    <w:p>
      <w:pPr>
        <w:pStyle w:val="Normal"/>
        <w:spacing w:before="0" w:after="105"/>
        <w:ind w:left="-15" w:right="14" w:firstLine="360"/>
        <w:rPr/>
      </w:pPr>
      <w:r>
        <w:rPr/>
        <w:t>Zawierający wszystkie wymagane aktualnie obowiązującymi przepisami uzgodnienia niezbędne do uzyskania decyzji pozwolenia na budowę zgodnie z Rozporządzeniem Ministra Transportu, Budownictwa i Gospodarki Morskiej z dnia 25 kwietnia 2012 r. w sprawie szczegółowego zakresu i formy projektu budowlanego (Dz.U. 2012 poz. 462), wraz z późniejszymi zmianami. wymagana ilość egzemplarzy – 5 + wersja elektroniczna – 1 w formacie PDF.</w:t>
      </w:r>
    </w:p>
    <w:p>
      <w:pPr>
        <w:pStyle w:val="Normal"/>
        <w:spacing w:before="0" w:after="105"/>
        <w:ind w:left="10" w:right="14" w:hanging="10"/>
        <w:rPr/>
      </w:pPr>
      <w:r>
        <w:rPr/>
        <w:t xml:space="preserve">c) Projekt wykonawczy </w:t>
      </w:r>
    </w:p>
    <w:p>
      <w:pPr>
        <w:pStyle w:val="Normal"/>
        <w:spacing w:before="0" w:after="49"/>
        <w:ind w:left="370" w:right="14" w:hanging="10"/>
        <w:rPr/>
      </w:pPr>
      <w:r>
        <w:rPr/>
        <w:t>Zawierający wszystkie szczegółowe obliczenia, zakresy prac oraz rozwiązania konstrukcyjne, technologiczne i materiałowe niezbędne do realizacji projektowego zamierzenia budowlanego zgodnie z normami i aktualnie obowiązującymi przepisami techniczno – budowlanymi w tym zgodnie z Rozporządzeniem Ministra Infrastruktury z dnia 2 września 2004 r. w sprawie szczegółowego zakresu i formy dokumentacji projektowej, specyfikacji technicznych wykonania i odbioru robót budowlanych oraz programu funkcjonalno-użytkowego (Dz.U. 2004 nr 202 poz. 2072).</w:t>
      </w:r>
    </w:p>
    <w:p>
      <w:pPr>
        <w:pStyle w:val="Normal"/>
        <w:spacing w:before="0" w:after="106"/>
        <w:ind w:left="370" w:right="14" w:hanging="10"/>
        <w:rPr/>
      </w:pPr>
      <w:r>
        <w:rPr/>
        <w:t>wymagana ilość egzemplarzy – 5 + wersja elektroniczna – 1 w formacie PDF.</w:t>
      </w:r>
    </w:p>
    <w:p>
      <w:pPr>
        <w:pStyle w:val="Normal"/>
        <w:spacing w:before="0" w:after="106"/>
        <w:ind w:left="-5" w:right="14" w:hanging="10"/>
        <w:rPr/>
      </w:pPr>
      <w:r>
        <w:rPr/>
        <w:t>d) Specyfikacja Techniczna Wykonania i Odbioru Robót Budowlanych zawierająca zbiory wymagań w zakresie sposobu wykonania robót budowlanych obejmujące w szczególności wymagania właściwości materiałów, wymagania dotyczące sposobu wykonania i oceny wykonanych robót, określenia prac, które powinny być ujęte w cenach poszczególnych pozycji przedmiaru robót. Specyfikacja Techniczna Wykonania i Odbioru Robót Budowlanych będzie wykonana zgodnie z normami i aktualnie obowiązującymi przepisami techniczno – budowlanymi w tym zgodnie z Rozporządzeniem Ministra Infrastruktury z dnia 2 września 2004 r. w sprawie szczegółowego zakresu i formy dokumentacji projektowej, specyfikacji technicznych wykonania i odbioru robót budowlanych oraz programu funkcjonalno-użytkowego (Dz.U. 2004 nr 202 poz. 2072). wymagana ilość egzemplarzy – 5 + wersja elektroniczna - 1 w formacie PDF.</w:t>
      </w:r>
    </w:p>
    <w:p>
      <w:pPr>
        <w:pStyle w:val="Normal"/>
        <w:spacing w:before="0" w:after="106"/>
        <w:ind w:left="-5" w:right="14" w:hanging="10"/>
        <w:rPr/>
      </w:pPr>
      <w:r>
        <w:rPr/>
        <w:t xml:space="preserve">e) Przedmiar robót </w:t>
      </w:r>
    </w:p>
    <w:p>
      <w:pPr>
        <w:pStyle w:val="Normal"/>
        <w:ind w:left="370" w:right="14" w:hanging="10"/>
        <w:rPr/>
      </w:pPr>
      <w:r>
        <w:rPr/>
        <w:t>Wykonany zgodnie z obowiązującymi przepisami – Rozporządzeniem Ministra Infrastruktury w sprawie określenia metod i podstaw sporządzania kosztorysu inwestorskiego, obliczania planowych kosztów prac projektowych oraz planowych kosztów robót budowlanych określonych w programie funkcjonalno – użytkowym z dnia 18 maja 2004 r. , (Dz.U.2004 nr</w:t>
      </w:r>
    </w:p>
    <w:p>
      <w:pPr>
        <w:pStyle w:val="Normal"/>
        <w:spacing w:before="0" w:after="41"/>
        <w:ind w:left="370" w:right="875" w:hanging="10"/>
        <w:rPr/>
      </w:pPr>
      <w:r>
        <w:rPr/>
        <w:t>130, poz. 1389 z późniejszymi zmianami) wymagana ilość egzemplarzy – 3 + wersja elektroniczna – 1 w formacie PDF i ATH</w:t>
      </w:r>
    </w:p>
    <w:p>
      <w:pPr>
        <w:pStyle w:val="Normal"/>
        <w:tabs>
          <w:tab w:val="clear" w:pos="708"/>
          <w:tab w:val="center" w:pos="1418" w:leader="none"/>
        </w:tabs>
        <w:spacing w:before="0" w:after="113"/>
        <w:ind w:left="-15" w:right="0" w:hanging="0"/>
        <w:jc w:val="left"/>
        <w:rPr/>
      </w:pPr>
      <w:r>
        <w:rPr/>
        <w:t>f)</w:t>
        <w:tab/>
        <w:t xml:space="preserve">Kosztorys inwestorski </w:t>
      </w:r>
    </w:p>
    <w:p>
      <w:pPr>
        <w:pStyle w:val="Normal"/>
        <w:ind w:left="370" w:right="14" w:hanging="10"/>
        <w:rPr/>
      </w:pPr>
      <w:r>
        <w:rPr/>
        <w:t>Wykonany zgodnie z obowiązującymi przepisami – Rozporządzeniem Ministra Infrastruktury w sprawie określenia metod i podstaw sporządzania kosztorysu inwestorskiego, obliczania planowych kosztów prac projektowych oraz planowych kosztów robót budowlanych określonych w programie funkcjonalno – użytkowym z dnia 18 maja 2004 r., (Dz. U.2004 nr</w:t>
      </w:r>
    </w:p>
    <w:p>
      <w:pPr>
        <w:pStyle w:val="Normal"/>
        <w:spacing w:before="0" w:after="46"/>
        <w:ind w:left="370" w:right="14" w:hanging="10"/>
        <w:rPr/>
      </w:pPr>
      <w:r>
        <w:rPr/>
        <w:t>130, poz. 1389 z późniejszymi zmianami)</w:t>
      </w:r>
    </w:p>
    <w:p>
      <w:pPr>
        <w:pStyle w:val="Normal"/>
        <w:spacing w:before="0" w:after="106"/>
        <w:ind w:left="370" w:right="14" w:hanging="10"/>
        <w:rPr/>
      </w:pPr>
      <w:r>
        <w:rPr/>
        <w:t>wymagana ilość egzemplarzy – 3 + wersja elektroniczna – 1 w formacie PDF i ATH</w:t>
      </w:r>
    </w:p>
    <w:p>
      <w:pPr>
        <w:pStyle w:val="Normal"/>
        <w:spacing w:before="0" w:after="109"/>
        <w:ind w:left="-5" w:right="14" w:hanging="10"/>
        <w:rPr/>
      </w:pPr>
      <w:r>
        <w:rPr/>
        <w:t>Na etapie realizacji projektu przedmiot zamówienia przewiduje ponadto pełnienie nadzoru autorskiego przez projektanta budynku – polegającego na stwierdzaniu w toku wykonywania robót budowlanych zgodności realizacji z projektem, a także na uzgadnianiu możliwości wprowadzania rozwiązań zamiennych w stosunku do przewidzianych w projekcie, zgłoszonych przez kierownika budowy lub inspektora nadzoru autorskiego. Wykonanego zgodnie z obowiązującymi przepisami - Ustawa z dnia 7 lipca 1994 r. - Prawo budowlane (Dz.U. 1994 nr 89 poz. 414 z późn. zmianami).</w:t>
      </w:r>
    </w:p>
    <w:p>
      <w:pPr>
        <w:pStyle w:val="Normal"/>
        <w:spacing w:before="0" w:after="112"/>
        <w:ind w:left="-5" w:right="14" w:hanging="10"/>
        <w:rPr/>
      </w:pPr>
      <w:r>
        <w:rPr/>
        <w:t>Wszystkie koszty związane z uzgodnieniami dokumentacji projektowej, uzyskaniem aktualnych podkładów sytuacyjno–wysokościowych do celów projektowych, wypisów z ewidencji gruntów, kopii map ewidencyjnych, uzgodnień ZUDP – ponosi Wykonawca.</w:t>
      </w:r>
    </w:p>
    <w:p>
      <w:pPr>
        <w:pStyle w:val="Normal"/>
        <w:spacing w:before="0" w:after="110"/>
        <w:ind w:left="-5" w:right="14" w:hanging="10"/>
        <w:rPr/>
      </w:pPr>
      <w:r>
        <w:rPr/>
        <w:t>Wszystkie założenia oraz rozwiązania projektowe muszą być uzgodnione z Zamawiającym przed przystąpieniem do końcowej fazy prac projektowych.</w:t>
      </w:r>
    </w:p>
    <w:p>
      <w:pPr>
        <w:pStyle w:val="Normal"/>
        <w:spacing w:before="0" w:after="109"/>
        <w:ind w:left="-5" w:right="14" w:hanging="10"/>
        <w:rPr/>
      </w:pPr>
      <w:r>
        <w:rPr/>
        <w:t>Projekty powinny  być zaopiniowane zgodnie obowiązującymi przepisami.</w:t>
      </w:r>
    </w:p>
    <w:p>
      <w:pPr>
        <w:pStyle w:val="Normal"/>
        <w:ind w:left="-5" w:right="14" w:hanging="10"/>
        <w:rPr/>
      </w:pPr>
      <w:r>
        <w:rPr/>
        <w:t>Wymagany okres gwarancji na dokumentację projektową obejmuje czas realizacji projektu wraz z wykonaniem robót budowlanych oraz uzyskaniem pozwolenia na użytkowanie. Zamawiający nie przewiduje zamówień uzupełniających w rozumieniu art. 67 ust 1 pkt. 6 ustawy Prawo Zamówień Publicznych. Nie dopuszcza się składania ofert częściowych oraz wariantowych.</w:t>
      </w:r>
    </w:p>
    <w:p>
      <w:pPr>
        <w:pStyle w:val="Normal"/>
        <w:spacing w:before="0" w:after="138"/>
        <w:ind w:left="-5" w:right="2051" w:hanging="10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 wp14:anchorId="7D372367">
                <wp:simplePos x="0" y="0"/>
                <wp:positionH relativeFrom="page">
                  <wp:posOffset>720725</wp:posOffset>
                </wp:positionH>
                <wp:positionV relativeFrom="page">
                  <wp:posOffset>8901430</wp:posOffset>
                </wp:positionV>
                <wp:extent cx="4445" cy="175260"/>
                <wp:effectExtent l="0" t="0" r="0" b="0"/>
                <wp:wrapSquare wrapText="bothSides"/>
                <wp:docPr id="2" name="Group 168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" cy="174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839" style="position:absolute;margin-left:56.75pt;margin-top:700.9pt;width:0.3pt;height:13.75pt" coordorigin="1135,14018" coordsize="6,275"/>
            </w:pict>
          </mc:Fallback>
        </mc:AlternateContent>
      </w:r>
      <w:r>
        <w:rPr/>
        <w:t>Zamawiający dopuszcza powierzenie części zamówienia podwykonawcom. Opracowania projektowe powinny obejmować następujące branże:</w:t>
      </w:r>
    </w:p>
    <w:p>
      <w:pPr>
        <w:pStyle w:val="Normal"/>
        <w:spacing w:before="0" w:after="138"/>
        <w:ind w:left="-5" w:right="2051" w:hanging="10"/>
        <w:rPr/>
      </w:pPr>
      <w:r>
        <w:rPr/>
        <w:t xml:space="preserve"> </w:t>
      </w:r>
      <w:r>
        <w:rPr/>
        <w:t>a) Budowlaną</w:t>
      </w:r>
    </w:p>
    <w:p>
      <w:pPr>
        <w:pStyle w:val="Normal"/>
        <w:numPr>
          <w:ilvl w:val="0"/>
          <w:numId w:val="3"/>
        </w:numPr>
        <w:ind w:left="566" w:right="14" w:hanging="283"/>
        <w:rPr/>
      </w:pPr>
      <w:r>
        <w:rPr/>
        <w:t>Architektura</w:t>
      </w:r>
    </w:p>
    <w:p>
      <w:pPr>
        <w:pStyle w:val="Normal"/>
        <w:numPr>
          <w:ilvl w:val="0"/>
          <w:numId w:val="3"/>
        </w:numPr>
        <w:ind w:left="566" w:right="14" w:hanging="283"/>
        <w:rPr/>
      </w:pPr>
      <w:r>
        <w:rPr/>
        <w:t>Technologia medyczna</w:t>
      </w:r>
    </w:p>
    <w:p>
      <w:pPr>
        <w:pStyle w:val="Normal"/>
        <w:numPr>
          <w:ilvl w:val="0"/>
          <w:numId w:val="3"/>
        </w:numPr>
        <w:spacing w:before="0" w:after="115"/>
        <w:ind w:left="566" w:right="14" w:hanging="283"/>
        <w:rPr/>
      </w:pPr>
      <w:r>
        <w:rPr/>
        <w:t>Konstrukcja</w:t>
      </w:r>
    </w:p>
    <w:p>
      <w:pPr>
        <w:pStyle w:val="Normal"/>
        <w:numPr>
          <w:ilvl w:val="0"/>
          <w:numId w:val="4"/>
        </w:numPr>
        <w:spacing w:before="0" w:after="143"/>
        <w:ind w:left="360" w:right="14" w:hanging="360"/>
        <w:rPr/>
      </w:pPr>
      <w:r>
        <w:rPr/>
        <w:t>Sanitarną</w:t>
      </w:r>
    </w:p>
    <w:p>
      <w:pPr>
        <w:pStyle w:val="Normal"/>
        <w:numPr>
          <w:ilvl w:val="2"/>
          <w:numId w:val="5"/>
        </w:numPr>
        <w:ind w:left="566" w:right="14" w:hanging="283"/>
        <w:rPr/>
      </w:pPr>
      <w:r>
        <w:rPr/>
        <w:t>Instalacja wodociągowa</w:t>
      </w:r>
    </w:p>
    <w:p>
      <w:pPr>
        <w:pStyle w:val="Normal"/>
        <w:numPr>
          <w:ilvl w:val="2"/>
          <w:numId w:val="5"/>
        </w:numPr>
        <w:ind w:left="566" w:right="14" w:hanging="283"/>
        <w:rPr/>
      </w:pPr>
      <w:r>
        <w:rPr/>
        <w:t>Instalacje kanalizacji</w:t>
      </w:r>
    </w:p>
    <w:p>
      <w:pPr>
        <w:pStyle w:val="Normal"/>
        <w:numPr>
          <w:ilvl w:val="2"/>
          <w:numId w:val="5"/>
        </w:numPr>
        <w:ind w:left="566" w:right="14" w:hanging="283"/>
        <w:rPr/>
      </w:pPr>
      <w:r>
        <w:rPr/>
        <w:t>Instalacja centralnego ogrzewania</w:t>
      </w:r>
    </w:p>
    <w:p>
      <w:pPr>
        <w:pStyle w:val="Normal"/>
        <w:numPr>
          <w:ilvl w:val="2"/>
          <w:numId w:val="5"/>
        </w:numPr>
        <w:ind w:left="566" w:right="14" w:hanging="283"/>
        <w:rPr/>
      </w:pPr>
      <w:r>
        <w:rPr/>
        <w:t>Instalacja wentylacji mechanicznej i klimatyzacji</w:t>
      </w:r>
    </w:p>
    <w:p>
      <w:pPr>
        <w:pStyle w:val="Normal"/>
        <w:numPr>
          <w:ilvl w:val="2"/>
          <w:numId w:val="5"/>
        </w:numPr>
        <w:spacing w:before="0" w:after="168"/>
        <w:ind w:left="566" w:right="14" w:hanging="283"/>
        <w:rPr/>
      </w:pPr>
      <w:r>
        <w:rPr/>
        <w:t>Instalacja gazów medycznych</w:t>
      </w:r>
    </w:p>
    <w:p>
      <w:pPr>
        <w:pStyle w:val="Normal"/>
        <w:numPr>
          <w:ilvl w:val="0"/>
          <w:numId w:val="4"/>
        </w:numPr>
        <w:spacing w:before="0" w:after="98"/>
        <w:ind w:left="360" w:right="14" w:hanging="360"/>
        <w:rPr/>
      </w:pPr>
      <w:r>
        <w:rPr/>
        <w:t>Instalacje elektryczne</w:t>
      </w:r>
    </w:p>
    <w:p>
      <w:pPr>
        <w:pStyle w:val="Normal"/>
        <w:numPr>
          <w:ilvl w:val="0"/>
          <w:numId w:val="4"/>
        </w:numPr>
        <w:spacing w:before="0" w:after="143"/>
        <w:ind w:left="360" w:right="14" w:hanging="360"/>
        <w:rPr/>
      </w:pPr>
      <w:r>
        <w:rPr/>
        <w:t>Instalacje teletechniczne</w:t>
      </w:r>
    </w:p>
    <w:p>
      <w:pPr>
        <w:pStyle w:val="Normal"/>
        <w:numPr>
          <w:ilvl w:val="2"/>
          <w:numId w:val="6"/>
        </w:numPr>
        <w:ind w:left="566" w:right="14" w:hanging="283"/>
        <w:rPr/>
      </w:pPr>
      <w:r>
        <w:rPr/>
        <w:t>Sieć telefoniczna i komputerowa</w:t>
      </w:r>
    </w:p>
    <w:p>
      <w:pPr>
        <w:pStyle w:val="Normal"/>
        <w:numPr>
          <w:ilvl w:val="2"/>
          <w:numId w:val="6"/>
        </w:numPr>
        <w:ind w:left="566" w:right="14" w:hanging="283"/>
        <w:rPr/>
      </w:pPr>
      <w:r>
        <w:rPr/>
        <w:t>Instalacja interkomowa</w:t>
      </w:r>
    </w:p>
    <w:p>
      <w:pPr>
        <w:pStyle w:val="Normal"/>
        <w:numPr>
          <w:ilvl w:val="2"/>
          <w:numId w:val="6"/>
        </w:numPr>
        <w:ind w:left="566" w:right="14" w:hanging="283"/>
        <w:rPr/>
      </w:pPr>
      <w:r>
        <w:rPr/>
        <w:t>Instalacja kontroli dostępu</w:t>
      </w:r>
    </w:p>
    <w:p>
      <w:pPr>
        <w:pStyle w:val="Normal"/>
        <w:numPr>
          <w:ilvl w:val="2"/>
          <w:numId w:val="6"/>
        </w:numPr>
        <w:ind w:left="566" w:right="14" w:hanging="283"/>
        <w:rPr/>
      </w:pPr>
      <w:r>
        <w:rPr/>
        <w:t>Instalacja systemu przyzywowego</w:t>
      </w:r>
    </w:p>
    <w:p>
      <w:pPr>
        <w:pStyle w:val="Normal"/>
        <w:numPr>
          <w:ilvl w:val="2"/>
          <w:numId w:val="6"/>
        </w:numPr>
        <w:ind w:left="566" w:right="14" w:hanging="283"/>
        <w:rPr/>
      </w:pPr>
      <w:r>
        <w:rPr/>
        <w:t>Instalacja systemu sygnalizacji pożaru (SSP)</w:t>
      </w:r>
    </w:p>
    <w:p>
      <w:pPr>
        <w:pStyle w:val="Normal"/>
        <w:numPr>
          <w:ilvl w:val="2"/>
          <w:numId w:val="6"/>
        </w:numPr>
        <w:ind w:left="566" w:right="14" w:hanging="283"/>
        <w:rPr/>
      </w:pPr>
      <w:r>
        <w:rPr/>
        <w:t>Instalacja oddymiania</w:t>
      </w:r>
    </w:p>
    <w:p>
      <w:pPr>
        <w:pStyle w:val="Normal"/>
        <w:numPr>
          <w:ilvl w:val="2"/>
          <w:numId w:val="6"/>
        </w:numPr>
        <w:spacing w:before="0" w:after="115"/>
        <w:ind w:left="566" w:right="14" w:hanging="283"/>
        <w:rPr/>
      </w:pPr>
      <w:r>
        <w:rPr/>
        <w:t>Instalacja systemu monitoringu</w:t>
      </w:r>
    </w:p>
    <w:p>
      <w:pPr>
        <w:pStyle w:val="Normal"/>
        <w:spacing w:before="0" w:after="110"/>
        <w:ind w:left="563" w:right="0" w:hanging="283"/>
        <w:jc w:val="left"/>
        <w:rPr/>
      </w:pPr>
      <w:r>
        <w:rPr/>
        <w:t>1.3. Charakterystyczne parametry określające wielkość obiektu podlegającego projektowi przebudowy.</w:t>
      </w:r>
    </w:p>
    <w:p>
      <w:pPr>
        <w:pStyle w:val="Normal"/>
        <w:ind w:left="-5" w:right="14" w:hanging="10"/>
        <w:rPr/>
      </w:pPr>
      <w:r>
        <w:rPr/>
        <w:t xml:space="preserve">Przedmiotem zamówienia jest opracowanie dokumentacji projektowej </w:t>
      </w:r>
    </w:p>
    <w:p>
      <w:pPr>
        <w:pStyle w:val="Normal"/>
        <w:spacing w:lineRule="auto" w:line="259" w:before="0" w:after="120"/>
        <w:ind w:left="0" w:right="0" w:hanging="0"/>
        <w:jc w:val="left"/>
        <w:rPr/>
      </w:pPr>
      <w:r>
        <w:rPr>
          <w:sz w:val="20"/>
        </w:rPr>
        <w:t>Plan sytuacyjny (zakres opracowania oznaczony kolorem czerwonym)</w:t>
      </w:r>
    </w:p>
    <w:p>
      <w:pPr>
        <w:pStyle w:val="Normal"/>
        <w:spacing w:before="0" w:after="112"/>
        <w:ind w:left="-5" w:right="14" w:hanging="10"/>
        <w:rPr/>
      </w:pPr>
      <w:r>
        <w:rPr/>
        <w:t>Jest to budynek cztero-kondygnacyjny z dodatkową kondygnacją (niepełną) podziemną. Jego powierzchnia użytkowa wynosi około 7.095 m². Ściany wewnętrzne i zewnętrzne murowane z cegły, w dobrym stanie technicznym. Ścianki działowe murowane tradycyjnie.</w:t>
      </w:r>
    </w:p>
    <w:p>
      <w:pPr>
        <w:pStyle w:val="Normal"/>
        <w:spacing w:before="0" w:after="109"/>
        <w:ind w:left="-5" w:right="14" w:hanging="10"/>
        <w:rPr/>
      </w:pPr>
      <w:r>
        <w:rPr/>
        <w:t xml:space="preserve">Komunikacja pionowa wewnątrz budynku odbywa się poprzez jedną windę i klatki schodowe w holu centralnie łączącym wszystkie trzy skrzydła. </w:t>
      </w:r>
    </w:p>
    <w:p>
      <w:pPr>
        <w:pStyle w:val="Normal"/>
        <w:spacing w:before="0" w:after="110"/>
        <w:ind w:left="10" w:right="0" w:hanging="10"/>
        <w:jc w:val="left"/>
        <w:rPr/>
      </w:pPr>
      <w:r>
        <w:rPr/>
        <w:t>Przed przystąpieniem do prac projektowych, Wykonawca zobowiązany będzie do wykonania szczegółowej inwentaryzacji budynku w zakresie objętym pracami projektowymi.</w:t>
      </w:r>
    </w:p>
    <w:p>
      <w:pPr>
        <w:pStyle w:val="Normal"/>
        <w:ind w:left="-5" w:right="14" w:hanging="10"/>
        <w:rPr/>
      </w:pPr>
      <w:r>
        <w:rPr/>
        <w:t>Budynek Pawilonu Głównego został podzielony na strefy oznaczone literami od A do E .</w:t>
      </w:r>
    </w:p>
    <w:p>
      <w:pPr>
        <w:pStyle w:val="Normal"/>
        <w:spacing w:lineRule="auto" w:line="259" w:before="0" w:after="0"/>
        <w:ind w:left="3250" w:right="0" w:hanging="0"/>
        <w:jc w:val="left"/>
        <w:rPr/>
      </w:pPr>
      <w:r>
        <w:rPr/>
      </w:r>
    </w:p>
    <w:p>
      <w:pPr>
        <w:pStyle w:val="Normal"/>
        <w:spacing w:before="0" w:after="126"/>
        <w:ind w:left="-5" w:right="14" w:hanging="10"/>
        <w:rPr/>
      </w:pPr>
      <w:r>
        <w:rPr/>
        <w:t>Projekt przebudowy obejmować będzie:</w:t>
      </w:r>
    </w:p>
    <w:p>
      <w:pPr>
        <w:pStyle w:val="Normal"/>
        <w:spacing w:before="0" w:after="126"/>
        <w:ind w:left="-5" w:right="14" w:hanging="10"/>
        <w:rPr/>
      </w:pPr>
      <w:r>
        <w:rPr>
          <w:b/>
          <w:bCs/>
        </w:rPr>
        <w:t>W zakresie części centralnej</w:t>
      </w:r>
      <w:r>
        <w:rPr/>
        <w:t xml:space="preserve"> :</w:t>
      </w:r>
    </w:p>
    <w:p>
      <w:pPr>
        <w:pStyle w:val="Normal"/>
        <w:numPr>
          <w:ilvl w:val="0"/>
          <w:numId w:val="7"/>
        </w:numPr>
        <w:ind w:left="283" w:right="1831" w:hanging="283"/>
        <w:jc w:val="left"/>
        <w:rPr/>
      </w:pPr>
      <w:r>
        <w:rPr/>
        <w:t xml:space="preserve">Piwnica pod częścią centralną </w:t>
      </w:r>
    </w:p>
    <w:p>
      <w:pPr>
        <w:pStyle w:val="Normal"/>
        <w:numPr>
          <w:ilvl w:val="0"/>
          <w:numId w:val="7"/>
        </w:numPr>
        <w:ind w:left="283" w:right="1831" w:hanging="283"/>
        <w:jc w:val="left"/>
        <w:rPr/>
      </w:pPr>
      <w:r>
        <w:rPr/>
        <w:t xml:space="preserve">Parter </w:t>
      </w:r>
    </w:p>
    <w:p>
      <w:pPr>
        <w:pStyle w:val="Normal"/>
        <w:numPr>
          <w:ilvl w:val="0"/>
          <w:numId w:val="7"/>
        </w:numPr>
        <w:spacing w:lineRule="auto" w:line="235" w:before="0" w:after="121"/>
        <w:ind w:left="283" w:right="1831" w:hanging="283"/>
        <w:jc w:val="left"/>
        <w:rPr/>
      </w:pPr>
      <w:r>
        <w:rPr/>
        <w:t>Piętro I i II</w:t>
      </w:r>
    </w:p>
    <w:p>
      <w:pPr>
        <w:pStyle w:val="Normal"/>
        <w:numPr>
          <w:ilvl w:val="0"/>
          <w:numId w:val="7"/>
        </w:numPr>
        <w:spacing w:lineRule="auto" w:line="235" w:before="0" w:after="121"/>
        <w:ind w:left="283" w:right="1831" w:hanging="283"/>
        <w:jc w:val="left"/>
        <w:rPr/>
      </w:pPr>
      <w:r>
        <w:rPr/>
        <w:t>Piętro III, poddasze w części E.</w:t>
      </w:r>
    </w:p>
    <w:p>
      <w:pPr>
        <w:pStyle w:val="Normal"/>
        <w:numPr>
          <w:ilvl w:val="0"/>
          <w:numId w:val="7"/>
        </w:numPr>
        <w:spacing w:lineRule="auto" w:line="235" w:before="0" w:after="121"/>
        <w:ind w:left="283" w:right="1831" w:hanging="283"/>
        <w:jc w:val="left"/>
        <w:rPr/>
      </w:pPr>
      <w:r>
        <w:rPr/>
        <w:t>W części pod wieżą centralną z  przebudową instalacji sanitarnych i elektrycznych</w:t>
      </w:r>
    </w:p>
    <w:p>
      <w:pPr>
        <w:pStyle w:val="Normal"/>
        <w:spacing w:before="0" w:after="109"/>
        <w:ind w:left="-5" w:right="14" w:hanging="10"/>
        <w:rPr/>
      </w:pPr>
      <w:r>
        <w:rPr/>
        <w:t>Projekt przebudowy nie będzie obejmował poziomu parteru  (poza częścią komunikacji ogólnej , gdzie należy usunąć bariery komunikacyjne wejścia centralnego do budynku).</w:t>
      </w:r>
    </w:p>
    <w:p>
      <w:pPr>
        <w:pStyle w:val="Normal"/>
        <w:spacing w:before="0" w:after="109"/>
        <w:ind w:left="-5" w:right="14" w:hanging="10"/>
        <w:rPr/>
      </w:pPr>
      <w:r>
        <w:rPr>
          <w:b/>
          <w:bCs/>
        </w:rPr>
        <w:t>W zakresie części zachodniej</w:t>
      </w:r>
      <w:r>
        <w:rPr/>
        <w:t xml:space="preserve"> :</w:t>
      </w:r>
    </w:p>
    <w:p>
      <w:pPr>
        <w:pStyle w:val="Normal"/>
        <w:spacing w:before="0" w:after="109"/>
        <w:ind w:left="-5" w:right="14" w:hanging="10"/>
        <w:rPr/>
      </w:pPr>
      <w:r>
        <w:rPr/>
        <w:t>- piwnica pod tarasami</w:t>
      </w:r>
    </w:p>
    <w:p>
      <w:pPr>
        <w:pStyle w:val="Normal"/>
        <w:spacing w:before="0" w:after="109"/>
        <w:ind w:left="-5" w:right="14" w:hanging="10"/>
        <w:rPr/>
      </w:pPr>
      <w:r>
        <w:rPr/>
        <w:t>- Parter Części A, B i C</w:t>
      </w:r>
    </w:p>
    <w:p>
      <w:pPr>
        <w:pStyle w:val="Normal"/>
        <w:spacing w:before="0" w:after="109"/>
        <w:ind w:left="10" w:right="14" w:hanging="10"/>
        <w:rPr/>
      </w:pPr>
      <w:r>
        <w:rPr/>
        <w:t xml:space="preserve">- Piętro I i II w zakresie przebudowy werand 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1.4. Aktualne uwarunkowania wykonania przedmiotu zamówienia</w:t>
      </w:r>
    </w:p>
    <w:p>
      <w:pPr>
        <w:pStyle w:val="Normal"/>
        <w:spacing w:before="0" w:after="109"/>
        <w:ind w:left="-5" w:right="14" w:hanging="10"/>
        <w:rPr/>
      </w:pPr>
      <w:r>
        <w:rPr/>
        <w:t xml:space="preserve">Przy pracach projektowych należy także wziąć pod uwagę istniejącą lokalizację pomieszczeń technicznych w piwnicy, które wymagać mogą rozbudowy lub przeniesienia. </w:t>
      </w:r>
    </w:p>
    <w:p>
      <w:pPr>
        <w:pStyle w:val="Normal"/>
        <w:spacing w:before="0" w:after="109"/>
        <w:ind w:left="-5" w:right="14" w:hanging="10"/>
        <w:rPr/>
      </w:pPr>
      <w:r>
        <w:rPr/>
        <w:t>Przy projektowaniu dodatkowego dźwigu windowego należy uwzględnić pozostawienie jednej windy w holu w części centralnej pod wieżą centralną, która w niedawnym czasie uległa wymianie.</w:t>
      </w:r>
    </w:p>
    <w:p>
      <w:pPr>
        <w:pStyle w:val="Normal"/>
        <w:spacing w:before="0" w:after="109"/>
        <w:ind w:left="-5" w:right="14" w:hanging="10"/>
        <w:rPr/>
      </w:pPr>
      <w:r>
        <w:rPr/>
        <w:t>Konieczne jest sporządzenie ekspertyzy dotyczącej warunków bezpieczeństwa pożarowego budynku lub aktualizacja posiadanej.</w:t>
      </w:r>
    </w:p>
    <w:p>
      <w:pPr>
        <w:pStyle w:val="Normal"/>
        <w:spacing w:before="0" w:after="109"/>
        <w:ind w:left="-5" w:right="14" w:hanging="10"/>
        <w:rPr/>
      </w:pPr>
      <w:r>
        <w:rPr/>
        <w:t>Obiekt objęty jest opieką Mazowieckiego Konserwatora Zabytów.</w:t>
      </w:r>
    </w:p>
    <w:p>
      <w:pPr>
        <w:pStyle w:val="Normal"/>
        <w:spacing w:before="0" w:after="109"/>
        <w:ind w:left="-5" w:right="14" w:hanging="10"/>
        <w:rPr/>
      </w:pPr>
      <w:r>
        <w:rPr/>
        <w:t>Przedstawiony program funkcjonalny jest orientacyjny i konieczny do uzgodnienia z Zamawiającym na etapie prac projektowych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1.5. Ogólne właściwości funkcjonalno – użytkowe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1.5.1.Komunikacja ogólna</w:t>
      </w:r>
    </w:p>
    <w:p>
      <w:pPr>
        <w:pStyle w:val="Normal"/>
        <w:spacing w:before="0" w:after="112"/>
        <w:ind w:left="-5" w:right="14" w:hanging="10"/>
        <w:rPr/>
      </w:pPr>
      <w:r>
        <w:rPr/>
        <w:t>Główne wejście do budynku pozostanie na parterze w części centralnej D. Ponadto, wraz z projektowaną funkcją Izby Przyjęć, zakłada się lokalizację dodatkowych wejść w skrzydle zachodnim.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 xml:space="preserve">1.5.2.Przewidywane rozmieszczenie funkcji na kondygnacjach </w:t>
      </w:r>
    </w:p>
    <w:p>
      <w:pPr>
        <w:pStyle w:val="Normal"/>
        <w:ind w:left="-5" w:right="14" w:hanging="10"/>
        <w:rPr/>
      </w:pPr>
      <w:r>
        <w:rPr/>
        <w:t>Planowana struktura pomieszczeń: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Pracownia Mikrobiologii Gruźlicy – I piętro części centralnej D i E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Pracownia Mikrobiologii Ogólnej – I piętro części centralnej D i E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Izba Przyjęć – parter skrzydło zachodnie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Izolatki – I i II piętro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</w:r>
    </w:p>
    <w:p>
      <w:pPr>
        <w:pStyle w:val="Normal"/>
        <w:spacing w:before="0" w:after="110"/>
        <w:ind w:left="1001" w:right="0" w:hanging="10"/>
        <w:jc w:val="left"/>
        <w:rPr/>
      </w:pPr>
      <w:r>
        <w:rPr/>
        <w:t>1.5.2.1. Piwnica</w:t>
      </w:r>
    </w:p>
    <w:p>
      <w:pPr>
        <w:pStyle w:val="Normal"/>
        <w:spacing w:before="0" w:after="126"/>
        <w:ind w:left="435" w:right="14" w:hanging="10"/>
        <w:rPr/>
      </w:pPr>
      <w:r>
        <w:rPr/>
        <w:t>Na kondygnacji piwnic przewiduje się: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Szatnie personelu w części centralnej ok 180 pracowników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279" w:right="1244" w:header="708" w:top="1322" w:footer="985" w:bottom="15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8"/>
        </w:numPr>
        <w:ind w:left="425" w:right="14" w:hanging="425"/>
        <w:rPr/>
      </w:pPr>
      <w:r>
        <w:rPr/>
        <w:t>Pomieszczenia techniczne</w:t>
        <w:tab/>
        <w:t>w tym przebudowa przyłącza tlenu do Pawilonu Głównego   od zbiornika tlenu.</w:t>
      </w:r>
    </w:p>
    <w:p>
      <w:pPr>
        <w:pStyle w:val="Normal"/>
        <w:spacing w:before="0" w:after="106"/>
        <w:ind w:left="0" w:right="14" w:hanging="0"/>
        <w:rPr/>
      </w:pPr>
      <w:r>
        <w:rPr/>
      </w:r>
    </w:p>
    <w:p>
      <w:pPr>
        <w:pStyle w:val="Normal"/>
        <w:spacing w:before="0" w:after="112"/>
        <w:ind w:left="-5" w:right="14" w:hanging="10"/>
        <w:rPr/>
      </w:pPr>
      <w:r>
        <w:rPr/>
        <w:t>.</w:t>
      </w:r>
    </w:p>
    <w:p>
      <w:pPr>
        <w:pStyle w:val="Normal"/>
        <w:spacing w:before="0" w:after="110"/>
        <w:ind w:left="1001" w:right="0" w:hanging="10"/>
        <w:jc w:val="left"/>
        <w:rPr/>
      </w:pPr>
      <w:r>
        <w:rPr/>
        <w:t>1.5.2.2. Parter</w:t>
      </w:r>
    </w:p>
    <w:p>
      <w:pPr>
        <w:pStyle w:val="Normal"/>
        <w:spacing w:before="0" w:after="128"/>
        <w:ind w:left="435" w:right="14" w:hanging="10"/>
        <w:rPr/>
      </w:pPr>
      <w:r>
        <w:rPr/>
        <w:t>Na kondygnacji parteru, w skrzydle zachodnim, przewiduje się: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Poczekalnię Izby Przyjęć z rejestracją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1 gabinet konsultacyjny z łazienką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Gabinet zabiegowy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Pokój lekarza dyżurnego z łazienką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Izolatka z łazienką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Gabinet EKG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Pokój socjalny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Magazyn czysty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Brudownik</w:t>
      </w:r>
    </w:p>
    <w:p>
      <w:pPr>
        <w:pStyle w:val="Normal"/>
        <w:numPr>
          <w:ilvl w:val="0"/>
          <w:numId w:val="8"/>
        </w:numPr>
        <w:ind w:left="425" w:right="14" w:hanging="425"/>
        <w:rPr/>
      </w:pPr>
      <w:r>
        <w:rPr/>
        <w:t>Łazienkę pacjenta niepełnosprawnego</w:t>
      </w:r>
    </w:p>
    <w:p>
      <w:pPr>
        <w:pStyle w:val="Normal"/>
        <w:numPr>
          <w:ilvl w:val="0"/>
          <w:numId w:val="8"/>
        </w:numPr>
        <w:spacing w:before="0" w:after="113"/>
        <w:ind w:left="425" w:right="14" w:hanging="425"/>
        <w:rPr/>
      </w:pPr>
      <w:r>
        <w:rPr/>
        <w:t>Toalety dla pacjentów i personelu</w:t>
      </w:r>
    </w:p>
    <w:p>
      <w:pPr>
        <w:pStyle w:val="Normal"/>
        <w:spacing w:before="0" w:after="112"/>
        <w:ind w:left="-5" w:right="14" w:hanging="10"/>
        <w:rPr/>
      </w:pPr>
      <w:r>
        <w:rPr/>
        <w:t xml:space="preserve">Parter jest kondygnacją, na której znajdują się wszystkie wejścia do budynku, a co za tym idzie wszystkie funkcje szpitalne, które powinny mieć zapewniony bezpośredni dostęp dla pacjentów, przychodzących z zewnątrz. Obecnie na parterze znajduje się hol wejściowy, </w:t>
      </w:r>
    </w:p>
    <w:p>
      <w:pPr>
        <w:pStyle w:val="Normal"/>
        <w:spacing w:before="0" w:after="112"/>
        <w:ind w:left="-5" w:right="14" w:hanging="10"/>
        <w:rPr/>
      </w:pPr>
      <w:r>
        <w:rPr/>
        <w:t xml:space="preserve">W skrzydle zachodnim przewiduje się lokalizację Izby Przyjęć, a wraz z nową funkcją, budowę dodatkowych wejść i podjazdów do budynku. </w:t>
      </w:r>
    </w:p>
    <w:p>
      <w:pPr>
        <w:pStyle w:val="Normal"/>
        <w:spacing w:before="0" w:after="110"/>
        <w:ind w:left="-5" w:right="14" w:hanging="10"/>
        <w:rPr/>
      </w:pPr>
      <w:r>
        <w:rPr/>
        <w:t>Przedstawiony program funkcjonalny jest orientacyjny i konieczny do uzgodnienia z Zamawiającym na etapie prac projektowych.</w:t>
      </w:r>
    </w:p>
    <w:p>
      <w:pPr>
        <w:pStyle w:val="Normal"/>
        <w:spacing w:before="0" w:after="110"/>
        <w:ind w:left="1001" w:right="0" w:hanging="10"/>
        <w:jc w:val="left"/>
        <w:rPr/>
      </w:pPr>
      <w:r>
        <w:rPr/>
        <w:t>1.5.2.3. Piętro 1 i 2</w:t>
      </w:r>
    </w:p>
    <w:p>
      <w:pPr>
        <w:pStyle w:val="Normal"/>
        <w:spacing w:before="0" w:after="131"/>
        <w:ind w:left="-5" w:right="14" w:hanging="10"/>
        <w:rPr/>
      </w:pPr>
      <w:r>
        <w:rPr/>
        <w:t>Na kondygnacji 1 i II piętra, w ramach oddziałów chorób płuc i gruźlicy przewiduje się:</w:t>
      </w:r>
    </w:p>
    <w:p>
      <w:pPr>
        <w:pStyle w:val="Normal"/>
        <w:ind w:left="435" w:right="14" w:hanging="10"/>
        <w:rPr/>
      </w:pPr>
      <w:r>
        <w:rPr/>
      </w:r>
    </w:p>
    <w:p>
      <w:pPr>
        <w:pStyle w:val="Normal"/>
        <w:numPr>
          <w:ilvl w:val="0"/>
          <w:numId w:val="9"/>
        </w:numPr>
        <w:ind w:left="425" w:right="14" w:hanging="425"/>
        <w:rPr/>
      </w:pPr>
      <w:r>
        <w:rPr/>
        <w:t>Przebudowę tarasów z wykorzystaniem powierzchni dla funkcji oddziału</w:t>
      </w:r>
    </w:p>
    <w:p>
      <w:pPr>
        <w:pStyle w:val="Normal"/>
        <w:numPr>
          <w:ilvl w:val="0"/>
          <w:numId w:val="9"/>
        </w:numPr>
        <w:ind w:left="425" w:right="14" w:hanging="425"/>
        <w:rPr/>
      </w:pPr>
      <w:r>
        <w:rPr/>
        <w:t>W salach sześcioosobowych zaprojektowanie łazienek dla pacjentów i zmniejszenie liczby łóżek</w:t>
      </w:r>
    </w:p>
    <w:p>
      <w:pPr>
        <w:pStyle w:val="Normal"/>
        <w:numPr>
          <w:ilvl w:val="0"/>
          <w:numId w:val="9"/>
        </w:numPr>
        <w:ind w:left="425" w:right="14" w:hanging="425"/>
        <w:rPr/>
      </w:pPr>
      <w:r>
        <w:rPr/>
        <w:t>Przebudowa obecnych ogólnych łazienek na sale chorych np. izolatki.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279" w:right="1271" w:header="1322" w:top="1379" w:footer="985" w:bottom="16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129"/>
        <w:ind w:left="-5" w:right="14" w:hanging="10"/>
        <w:rPr/>
      </w:pPr>
      <w:r>
        <w:rPr/>
      </w:r>
    </w:p>
    <w:p>
      <w:pPr>
        <w:pStyle w:val="Normal"/>
        <w:spacing w:before="0" w:after="112"/>
        <w:ind w:left="-5" w:right="14" w:hanging="10"/>
        <w:rPr/>
      </w:pPr>
      <w:r>
        <w:rPr/>
        <w:t>Przedstawiony program funkcjonalny jest orientacyjny i konieczny do uzgodnienia z Zamawiającym na etapie prac projektowych.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1.6. Szczegółowe właściwości funkcjonalno – użytkowe</w:t>
      </w:r>
    </w:p>
    <w:p>
      <w:pPr>
        <w:pStyle w:val="Normal"/>
        <w:spacing w:before="0" w:after="140"/>
        <w:ind w:left="576" w:right="0" w:hanging="10"/>
        <w:jc w:val="left"/>
        <w:rPr/>
      </w:pPr>
      <w:r>
        <w:rPr/>
        <w:t>1.6.1.Wskaźniki powierzchniowe w zakresie opracowania</w:t>
      </w:r>
    </w:p>
    <w:p>
      <w:pPr>
        <w:pStyle w:val="Normal"/>
        <w:numPr>
          <w:ilvl w:val="0"/>
          <w:numId w:val="9"/>
        </w:numPr>
        <w:spacing w:before="0" w:after="33"/>
        <w:ind w:left="425" w:right="14" w:hanging="425"/>
        <w:rPr/>
      </w:pPr>
      <w:r>
        <w:rPr/>
        <w:t>Skrzydło Zachodnie............................................................................3.480,00 m</w:t>
      </w:r>
      <w:r>
        <w:rPr>
          <w:sz w:val="20"/>
          <w:vertAlign w:val="superscript"/>
        </w:rPr>
        <w:t>2</w:t>
      </w:r>
    </w:p>
    <w:p>
      <w:pPr>
        <w:pStyle w:val="Normal"/>
        <w:numPr>
          <w:ilvl w:val="0"/>
          <w:numId w:val="9"/>
        </w:numPr>
        <w:spacing w:before="0" w:after="33"/>
        <w:ind w:left="425" w:right="14" w:hanging="425"/>
        <w:rPr/>
      </w:pPr>
      <w:r>
        <w:rPr/>
        <w:t>Część Centralna .................................................................................2.406,00 m</w:t>
      </w:r>
      <w:r>
        <w:rPr>
          <w:sz w:val="20"/>
          <w:vertAlign w:val="superscript"/>
        </w:rPr>
        <w:t>2</w:t>
      </w:r>
    </w:p>
    <w:p>
      <w:pPr>
        <w:pStyle w:val="Normal"/>
        <w:numPr>
          <w:ilvl w:val="0"/>
          <w:numId w:val="9"/>
        </w:numPr>
        <w:ind w:left="425" w:right="14" w:hanging="425"/>
        <w:rPr/>
      </w:pPr>
      <w:r>
        <w:rPr/>
        <w:t>Powierzchnia użytkowa .................................................................................6.284,85 m</w:t>
      </w:r>
      <w:r>
        <w:rPr>
          <w:sz w:val="20"/>
          <w:vertAlign w:val="superscript"/>
        </w:rPr>
        <w:t>2</w:t>
      </w:r>
    </w:p>
    <w:p>
      <w:pPr>
        <w:pStyle w:val="Normal"/>
        <w:spacing w:before="0" w:after="109"/>
        <w:ind w:left="-5" w:right="14" w:hanging="10"/>
        <w:rPr/>
      </w:pPr>
      <w:r>
        <w:rPr/>
        <w:t>Przyjęte przez niniejszy Opis Przedmiotu Zamówienia powierzchnie określają optymalne ich wartości. Uwarunkowania płynące z konieczności dostosowań projektu do stanu istniejącego, mogą wpłynąć na konieczność zmiany tych wartości.</w:t>
      </w:r>
    </w:p>
    <w:p>
      <w:pPr>
        <w:pStyle w:val="Normal"/>
        <w:numPr>
          <w:ilvl w:val="1"/>
          <w:numId w:val="10"/>
        </w:numPr>
        <w:spacing w:before="0" w:after="110"/>
        <w:ind w:left="847" w:right="0" w:hanging="424"/>
        <w:jc w:val="left"/>
        <w:rPr/>
      </w:pPr>
      <w:r>
        <w:rPr/>
        <w:t>Ramowy harmonogram przygotowania i realizacji inwestycji</w:t>
      </w:r>
    </w:p>
    <w:p>
      <w:pPr>
        <w:pStyle w:val="Normal"/>
        <w:spacing w:before="0" w:after="129"/>
        <w:ind w:left="-5" w:right="14" w:hanging="10"/>
        <w:rPr/>
      </w:pPr>
      <w:r>
        <w:rPr/>
        <w:t>Punktem wyjściowym do poniższego harmonogramu jest ogłoszenie przetargu na prace projektowe.</w:t>
      </w:r>
    </w:p>
    <w:p>
      <w:pPr>
        <w:pStyle w:val="Normal"/>
        <w:numPr>
          <w:ilvl w:val="0"/>
          <w:numId w:val="0"/>
        </w:numPr>
        <w:ind w:left="425" w:right="14" w:hanging="0"/>
        <w:rPr/>
      </w:pPr>
      <w:r>
        <w:rPr/>
      </w:r>
    </w:p>
    <w:p>
      <w:pPr>
        <w:pStyle w:val="Normal"/>
        <w:numPr>
          <w:ilvl w:val="0"/>
          <w:numId w:val="9"/>
        </w:numPr>
        <w:ind w:left="425" w:right="14" w:hanging="425"/>
        <w:rPr/>
      </w:pPr>
      <w:r>
        <w:rPr/>
        <w:t>Wykonanie i uzgodnienie koncepcji wielobranżowej, uzgodnionej z Inwestorem – 4 tygodnie</w:t>
      </w:r>
    </w:p>
    <w:p>
      <w:pPr>
        <w:pStyle w:val="Normal"/>
        <w:numPr>
          <w:ilvl w:val="0"/>
          <w:numId w:val="9"/>
        </w:numPr>
        <w:spacing w:before="0" w:after="45"/>
        <w:ind w:left="425" w:right="14" w:hanging="425"/>
        <w:rPr/>
      </w:pPr>
      <w:r>
        <w:rPr/>
        <w:t>Wykonanie Projektu Budowlanego do wniosku na Pozwolenia na Budowę – 14 tygodni</w:t>
      </w:r>
    </w:p>
    <w:p>
      <w:pPr>
        <w:pStyle w:val="Normal"/>
        <w:numPr>
          <w:ilvl w:val="0"/>
          <w:numId w:val="9"/>
        </w:numPr>
        <w:ind w:left="425" w:right="14" w:hanging="425"/>
        <w:rPr/>
      </w:pPr>
      <w:r>
        <w:rPr/>
        <w:t>Wykonanie Projektu Wykonawczego z Kosztorysem Inwestorskim, Przedmiarami Robót i Specyfikacjami Technicznymi Wykonania i Odbioru Robót – 10 tygodni</w:t>
      </w:r>
    </w:p>
    <w:p>
      <w:pPr>
        <w:pStyle w:val="Normal"/>
        <w:numPr>
          <w:ilvl w:val="0"/>
          <w:numId w:val="0"/>
        </w:numPr>
        <w:ind w:left="730" w:right="14" w:hanging="0"/>
        <w:rPr/>
      </w:pPr>
      <w:r>
        <w:rPr/>
      </w:r>
      <w:r>
        <w:br w:type="page"/>
      </w:r>
    </w:p>
    <w:p>
      <w:pPr>
        <w:pStyle w:val="Normal"/>
        <w:spacing w:lineRule="auto" w:line="252" w:before="0" w:after="208"/>
        <w:ind w:left="551" w:right="0" w:hanging="566"/>
        <w:jc w:val="left"/>
        <w:rPr/>
      </w:pPr>
      <w:r>
        <w:rPr>
          <w:sz w:val="24"/>
        </w:rPr>
        <w:t>III.</w:t>
        <w:tab/>
        <w:t>OPIS WYMAGAŃ ZAMAWIAJĄCEGO W STOSUNKU DO PRZEDMIOTU ZAMÓWIENIA</w:t>
      </w:r>
    </w:p>
    <w:p>
      <w:pPr>
        <w:pStyle w:val="Normal"/>
        <w:numPr>
          <w:ilvl w:val="0"/>
          <w:numId w:val="11"/>
        </w:numPr>
        <w:spacing w:lineRule="auto" w:line="252" w:before="0" w:after="86"/>
        <w:ind w:left="283" w:right="0" w:hanging="283"/>
        <w:jc w:val="left"/>
        <w:rPr/>
      </w:pPr>
      <w:r>
        <w:rPr>
          <w:sz w:val="24"/>
        </w:rPr>
        <w:t>Branże budowlane</w:t>
      </w:r>
    </w:p>
    <w:p>
      <w:pPr>
        <w:pStyle w:val="Normal"/>
        <w:numPr>
          <w:ilvl w:val="1"/>
          <w:numId w:val="11"/>
        </w:numPr>
        <w:spacing w:before="0" w:after="110"/>
        <w:ind w:left="693" w:right="0" w:hanging="413"/>
        <w:jc w:val="left"/>
        <w:rPr/>
      </w:pPr>
      <w:r>
        <w:rPr/>
        <w:t>Architektura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1.1.1. Wyburzenia</w:t>
      </w:r>
    </w:p>
    <w:p>
      <w:pPr>
        <w:pStyle w:val="Normal"/>
        <w:spacing w:before="0" w:after="112"/>
        <w:ind w:left="-5" w:right="14" w:hanging="10"/>
        <w:rPr/>
      </w:pPr>
      <w:r>
        <w:rPr/>
        <w:t>W związku z przebudową części centralnej, projekt powinien przewidzieć wyburzenie wszystkich przegród wewnętrznych oraz elementów wykończeniowych i instalacyjnych pozostawiając jedynie konstrukcję nośną.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1.1.2. Elewacje</w:t>
      </w:r>
    </w:p>
    <w:p>
      <w:pPr>
        <w:pStyle w:val="Normal"/>
        <w:spacing w:before="0" w:after="109"/>
        <w:ind w:left="-5" w:right="14" w:hanging="10"/>
        <w:rPr/>
      </w:pPr>
      <w:r>
        <w:rPr/>
        <w:t>Elewacje budynku mają być zgodne z założeniami Projektu Budowlanego dla zadania „Przebudowa i rozbudowa części wschodnie Pawilonu Głównego” ,objąć remont istniejących balkonów i werand od strony południowej, zgodne z zaleceniami konserwatora zabytków.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1.1.3. Klatki schodowe.</w:t>
      </w:r>
    </w:p>
    <w:p>
      <w:pPr>
        <w:pStyle w:val="Normal"/>
        <w:spacing w:lineRule="auto" w:line="235" w:before="0" w:after="121"/>
        <w:ind w:left="-5" w:right="0" w:hanging="10"/>
        <w:jc w:val="left"/>
        <w:rPr/>
      </w:pPr>
      <w:r>
        <w:rPr/>
        <w:t>Istniejące klatki schodowe spełniają warunki ochrony przeciwpożarowej dla obiektów tego typu. Na etapie koncepcji i projektu budowlanego konieczne będzie, w zależności od wytycznych ekspertyzy pożarowej, bądź uzyskanie odpowiednich odstępstw Wojewódzkiej Straży Pożarnej, pozwalających na zachowanie ich dzisiejszego kształtu.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1.1.4. Poszycie dachu.</w:t>
      </w:r>
    </w:p>
    <w:p>
      <w:pPr>
        <w:pStyle w:val="Normal"/>
        <w:spacing w:before="0" w:after="109"/>
        <w:ind w:left="-5" w:right="14" w:hanging="10"/>
        <w:rPr/>
      </w:pPr>
      <w:r>
        <w:rPr/>
        <w:t>Projekt nie obejmuje tego elementu, ponieważ jest on obecnie realizowany na podstawie odrębnej dokumentacji i uzyskanym pozwoleniu na budowę.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1.1.5. Ścianki działowe.</w:t>
      </w:r>
    </w:p>
    <w:p>
      <w:pPr>
        <w:pStyle w:val="Normal"/>
        <w:spacing w:before="0" w:after="109"/>
        <w:ind w:left="-5" w:right="14" w:hanging="10"/>
        <w:rPr/>
      </w:pPr>
      <w:r>
        <w:rPr/>
        <w:t>Zaleca się projektowanie większości ścianek działowych, z dwuwarstwowych płyt gipsowo kartonowych montowanych obustronnie na metalowej konstrukcji, wypełnionych wełną mineralną ze względów wymagań akustycznych. Pozwala to na poprowadzenie okablowania i przewodów instalacyjnych wewnątrz ścian.</w:t>
      </w:r>
    </w:p>
    <w:p>
      <w:pPr>
        <w:pStyle w:val="Normal"/>
        <w:spacing w:before="0" w:after="109"/>
        <w:ind w:left="-5" w:right="14" w:hanging="10"/>
        <w:rPr/>
      </w:pPr>
      <w:r>
        <w:rPr/>
        <w:t>W zależności od przeznaczenia pomieszczeń oraz warunków ochrony przeciwpożarowej budynku ścianki należy przewidzieć z płyt gipsowo-kartonowych zwykłych, wodoodpornych lub ognioodpornych.</w:t>
      </w:r>
    </w:p>
    <w:p>
      <w:pPr>
        <w:pStyle w:val="Normal"/>
        <w:spacing w:before="0" w:after="109"/>
        <w:ind w:left="-5" w:right="14" w:hanging="10"/>
        <w:rPr/>
      </w:pPr>
      <w:r>
        <w:rPr/>
        <w:t>Dopuszcza się projektowanie ścianek wykonanych z cegły pełnej lub dziurawki np. w miejscach, w których konieczne jest montowanie do ścian urządzeń sanitarnych lub innych.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1.1.6. Dźwigi</w:t>
      </w:r>
    </w:p>
    <w:p>
      <w:pPr>
        <w:pStyle w:val="Normal"/>
        <w:spacing w:before="0" w:after="112"/>
        <w:ind w:left="-5" w:right="14" w:hanging="10"/>
        <w:rPr/>
      </w:pPr>
      <w:r>
        <w:rPr/>
        <w:t>Budowa dźwigu wymagać będzie znalezienia odpowiedniego systemu i miejsca na mechanizmy napędowe windy.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Dźwig łóżkowy.</w:t>
      </w:r>
    </w:p>
    <w:p>
      <w:pPr>
        <w:pStyle w:val="Normal"/>
        <w:numPr>
          <w:ilvl w:val="0"/>
          <w:numId w:val="12"/>
        </w:numPr>
        <w:ind w:left="283" w:right="14" w:hanging="283"/>
        <w:rPr/>
      </w:pPr>
      <w:r>
        <w:rPr/>
        <w:t>Liczba  dojść  i  przystanków – 5</w:t>
      </w:r>
    </w:p>
    <w:p>
      <w:pPr>
        <w:pStyle w:val="Normal"/>
        <w:numPr>
          <w:ilvl w:val="0"/>
          <w:numId w:val="12"/>
        </w:numPr>
        <w:ind w:left="283" w:right="14" w:hanging="283"/>
        <w:rPr/>
      </w:pPr>
      <w:r>
        <w:rPr/>
        <w:t>Kabina przystosowana do przewozu łóżka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279" w:right="1269" w:header="708" w:top="1322" w:footer="985" w:bottom="17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0" w:right="28" w:hanging="0"/>
        <w:rPr/>
      </w:pPr>
      <w:r>
        <w:rPr/>
        <w:tab/>
      </w:r>
    </w:p>
    <w:p>
      <w:pPr>
        <w:pStyle w:val="Normal"/>
        <w:spacing w:before="0" w:after="110"/>
        <w:ind w:left="0" w:right="0" w:hanging="0"/>
        <w:jc w:val="left"/>
        <w:rPr/>
      </w:pPr>
      <w:r>
        <w:rPr/>
        <w:t xml:space="preserve">     </w:t>
      </w:r>
      <w:r>
        <w:rPr/>
        <w:t>1.2. Konstrukcja</w:t>
      </w:r>
    </w:p>
    <w:p>
      <w:pPr>
        <w:pStyle w:val="Normal"/>
        <w:numPr>
          <w:ilvl w:val="0"/>
          <w:numId w:val="12"/>
        </w:numPr>
        <w:spacing w:before="0" w:after="110"/>
        <w:ind w:left="283" w:right="14" w:hanging="283"/>
        <w:rPr/>
      </w:pPr>
      <w:r>
        <w:rPr/>
        <w:t>Przebicia i zamurowania  w istniejących stropach konieczne do wykonania nowych instalacji.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1.3. Wykończenia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1.3.1.Stropy i sufity podwieszone.</w:t>
      </w:r>
    </w:p>
    <w:p>
      <w:pPr>
        <w:pStyle w:val="Normal"/>
        <w:numPr>
          <w:ilvl w:val="0"/>
          <w:numId w:val="12"/>
        </w:numPr>
        <w:spacing w:lineRule="auto" w:line="235" w:before="0" w:after="121"/>
        <w:ind w:left="283" w:right="14" w:hanging="283"/>
        <w:rPr/>
      </w:pPr>
      <w:r>
        <w:rPr/>
        <w:t>Ze względu na uzyskanie jak największego komfortu pacjentów i pracowników szpitala w większości pomieszczeń wymaga się wykończenie stropów podwieszonych płytami dźwiękochłonnymi – akustycznymi, wykonanymi z prasowanej wełny kamiennej, demontowalny i odporny na wilgoć oraz pleśnie i grzyby.</w:t>
      </w:r>
    </w:p>
    <w:p>
      <w:pPr>
        <w:pStyle w:val="Normal"/>
        <w:numPr>
          <w:ilvl w:val="0"/>
          <w:numId w:val="12"/>
        </w:numPr>
        <w:spacing w:before="0" w:after="131"/>
        <w:ind w:left="283" w:right="14" w:hanging="283"/>
        <w:rPr/>
      </w:pPr>
      <w:r>
        <w:rPr/>
        <w:t>Ze względów estetycznych, część sufitów powieszonych należy zaprojektować z płyt gipsowo-kartonowych. Wszystkie pomieszczenia sanitarne wykończone będą sufitem jednolitym bezspoinowym wykonanym z płyt gipsowo-kartonowych wodoodpornych.</w:t>
      </w:r>
    </w:p>
    <w:p>
      <w:pPr>
        <w:pStyle w:val="Normal"/>
        <w:numPr>
          <w:ilvl w:val="0"/>
          <w:numId w:val="12"/>
        </w:numPr>
        <w:spacing w:before="0" w:after="111"/>
        <w:ind w:left="283" w:right="14" w:hanging="283"/>
        <w:rPr/>
      </w:pPr>
      <w:r>
        <w:rPr/>
        <w:t>Stropy nie zakryte sufitem podwieszonym i sufity podwieszone z gips-kartonu malowane akrylową farbą higieniczną na tynku.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1.3.2. Posadzki.</w:t>
      </w:r>
    </w:p>
    <w:p>
      <w:pPr>
        <w:pStyle w:val="Normal"/>
        <w:spacing w:before="0" w:after="128"/>
        <w:ind w:left="-5" w:right="14" w:hanging="10"/>
        <w:rPr/>
      </w:pPr>
      <w:r>
        <w:rPr/>
        <w:t>Wymagane są następujące typy wykończenia posadzek, w zależności od pomieszczenia:</w:t>
      </w:r>
    </w:p>
    <w:p>
      <w:pPr>
        <w:pStyle w:val="Normal"/>
        <w:numPr>
          <w:ilvl w:val="0"/>
          <w:numId w:val="12"/>
        </w:numPr>
        <w:spacing w:before="0" w:after="128"/>
        <w:ind w:left="283" w:right="14" w:hanging="283"/>
        <w:rPr/>
      </w:pPr>
      <w:r>
        <w:rPr/>
        <w:t>Naturalna wykładzina linoleum ze względu na swoją wysoką odporność jak i na charakter grzybobójczy i bakteriobójczy oraz ekologiczny, proponowana jest do pomieszczeń i komunikacji suchych i nieposiadających specyficznych wymogów technicznych.</w:t>
      </w:r>
    </w:p>
    <w:p>
      <w:pPr>
        <w:pStyle w:val="Normal"/>
        <w:numPr>
          <w:ilvl w:val="0"/>
          <w:numId w:val="12"/>
        </w:numPr>
        <w:spacing w:before="0" w:after="135"/>
        <w:ind w:left="283" w:right="14" w:hanging="283"/>
        <w:rPr/>
      </w:pPr>
      <w:r>
        <w:rPr/>
        <w:t>Wykładzina PVC antypoślizgowa do pomieszczeń wilgotnych, magazynów i brudowników.</w:t>
      </w:r>
    </w:p>
    <w:p>
      <w:pPr>
        <w:pStyle w:val="Normal"/>
        <w:numPr>
          <w:ilvl w:val="0"/>
          <w:numId w:val="12"/>
        </w:numPr>
        <w:spacing w:before="0" w:after="128"/>
        <w:ind w:left="283" w:right="14" w:hanging="283"/>
        <w:rPr/>
      </w:pPr>
      <w:r>
        <w:rPr/>
        <w:t>W pomieszczeniach tego wymagających – wykładzina PCV zmywalna, antyelektrostatyczna, prądoprzewodząca</w:t>
      </w:r>
    </w:p>
    <w:p>
      <w:pPr>
        <w:pStyle w:val="Normal"/>
        <w:numPr>
          <w:ilvl w:val="0"/>
          <w:numId w:val="12"/>
        </w:numPr>
        <w:spacing w:before="0" w:after="115"/>
        <w:ind w:left="283" w:right="14" w:hanging="283"/>
        <w:rPr/>
      </w:pPr>
      <w:r>
        <w:rPr/>
        <w:t>Epoksydowa żywica impregnująca w szybach windowych i pomieszczeniach technicznych.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1.3.3. Wykończenie ścian.</w:t>
      </w:r>
    </w:p>
    <w:p>
      <w:pPr>
        <w:pStyle w:val="Normal"/>
        <w:spacing w:before="0" w:after="126"/>
        <w:ind w:left="-5" w:right="14" w:hanging="10"/>
        <w:rPr/>
      </w:pPr>
      <w:r>
        <w:rPr/>
        <w:t>Wymagane są następujące typy wykończenia ścian w zależności od pomieszczenia:</w:t>
      </w:r>
    </w:p>
    <w:p>
      <w:pPr>
        <w:pStyle w:val="Normal"/>
        <w:numPr>
          <w:ilvl w:val="0"/>
          <w:numId w:val="12"/>
        </w:numPr>
        <w:ind w:left="283" w:right="14" w:hanging="283"/>
        <w:rPr/>
      </w:pPr>
      <w:r>
        <w:rPr/>
        <w:t>Akrylowa farba higieniczna na tynku akrylowym w większości pomieszczeń „suchych”, które nie posiadają specyficznych wymogów technicznych. Jedynie w komunikacjach, gdzie będzie występować do wysokości 1,1 m, okładzina z płyt akrylowo-winylowych, farba akrylowa higieniczna na powierzchni od tej wysokości pod sufit podwieszony.</w:t>
      </w:r>
    </w:p>
    <w:p>
      <w:pPr>
        <w:pStyle w:val="Normal"/>
        <w:spacing w:before="0" w:after="131"/>
        <w:ind w:left="293" w:right="14" w:hanging="10"/>
        <w:rPr/>
      </w:pPr>
      <w:r>
        <w:rPr/>
        <w:t>Wykładzina PVC do pomieszczeń wilgotnych. W pomieszczeniach, w których przewiduje się umywalki, zlewozmywaki, kuchenki, itp. należy przewidzieć fartuch z wykładziny PVC.</w:t>
      </w:r>
    </w:p>
    <w:p>
      <w:pPr>
        <w:pStyle w:val="Normal"/>
        <w:numPr>
          <w:ilvl w:val="0"/>
          <w:numId w:val="12"/>
        </w:numPr>
        <w:spacing w:before="0" w:after="108"/>
        <w:ind w:left="283" w:right="14" w:hanging="283"/>
        <w:rPr/>
      </w:pPr>
      <w:r>
        <w:rPr/>
        <w:t>Wykończenie ścian w korytarzach ogólnodostępnych z płyt akrylowo-winylowych o grubości 2mm od cokołu do wysokości 110cm.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1.3.4. Drzwi.</w:t>
      </w:r>
    </w:p>
    <w:p>
      <w:pPr>
        <w:pStyle w:val="Normal"/>
        <w:spacing w:before="0" w:after="109"/>
        <w:ind w:left="-5" w:right="14" w:hanging="10"/>
        <w:rPr/>
      </w:pPr>
      <w:r>
        <w:rPr/>
        <w:t>Przewiduje się drzwi pełne, drewniane lub aluminiowe, lakierowane, niektóre częściowo oszklone. W większości pomieszczeń oraz w komunikacjach proponuje się szklenie szkłem matowym Na granicach stref pożarowych wymagane będą drzwi o odpowiednich, zgodnych z późniejszymi wytycznymi rzeczoznawcy, parametrach przeciwpożarowych.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1.4. Zagospodarowania terenu</w:t>
      </w:r>
    </w:p>
    <w:p>
      <w:pPr>
        <w:pStyle w:val="Normal"/>
        <w:spacing w:before="0" w:after="109"/>
        <w:ind w:left="-5" w:right="14" w:hanging="10"/>
        <w:rPr/>
      </w:pPr>
      <w:r>
        <w:rPr/>
        <w:t xml:space="preserve">Projekt Zagospodarowania Terenu będzie obejmował prace wynikające z rozwiązań przestrzenno-funkcjonalnych i technicznych projektu branży architektury, takich jak niezbędne podejścia i podjazdy do wejść, zapewnienie dróg pożarowych dla budynku, zagospodarowania zieleni wokół budynku. </w:t>
      </w:r>
    </w:p>
    <w:p>
      <w:pPr>
        <w:pStyle w:val="Normal"/>
        <w:spacing w:lineRule="auto" w:line="252" w:before="0" w:after="207"/>
        <w:ind w:left="-5" w:right="0" w:hanging="10"/>
        <w:jc w:val="left"/>
        <w:rPr/>
      </w:pPr>
      <w:r>
        <w:rPr/>
        <w:t xml:space="preserve">2. </w:t>
      </w:r>
      <w:r>
        <w:rPr>
          <w:sz w:val="24"/>
        </w:rPr>
        <w:t>Branże elektryczne i teletechniczne</w:t>
      </w:r>
    </w:p>
    <w:p>
      <w:pPr>
        <w:pStyle w:val="Normal"/>
        <w:spacing w:lineRule="auto" w:line="259" w:before="0" w:after="115"/>
        <w:ind w:left="0" w:right="0" w:hanging="0"/>
        <w:jc w:val="left"/>
        <w:rPr/>
      </w:pPr>
      <w:r>
        <w:rPr>
          <w:u w:val="single" w:color="000000"/>
        </w:rPr>
        <w:t>Uwagi Ogólne do dokumentacji projektowej branży elektrycznej:</w:t>
      </w:r>
    </w:p>
    <w:p>
      <w:pPr>
        <w:pStyle w:val="Normal"/>
        <w:numPr>
          <w:ilvl w:val="0"/>
          <w:numId w:val="13"/>
        </w:numPr>
        <w:spacing w:before="0" w:after="128"/>
        <w:ind w:left="283" w:right="14" w:hanging="283"/>
        <w:rPr/>
      </w:pPr>
      <w:r>
        <w:rPr/>
        <w:t>Przed przystąpieniem do projektowania projektant ma wykonać wizję lokalną i inwentaryzację stanu istniejącego w celu ustalenia zakresu niezbędnych robót we wskazanym obszarze oraz w celu uzgodnienia tras kablowych i rozwiązań projektowych.</w:t>
      </w:r>
    </w:p>
    <w:p>
      <w:pPr>
        <w:pStyle w:val="Normal"/>
        <w:numPr>
          <w:ilvl w:val="0"/>
          <w:numId w:val="13"/>
        </w:numPr>
        <w:spacing w:before="0" w:after="131"/>
        <w:ind w:left="283" w:right="14" w:hanging="283"/>
        <w:rPr/>
      </w:pPr>
      <w:r>
        <w:rPr/>
        <w:t>Projekty branżowe winny być skoordynowane, opracowane na podstawie technologii, wytycznych inwestora oraz zgodnie z obowiązującymi przepisami i normami z szczególnym uwzględnieniem przepisów i norm dotyczących szpitali.</w:t>
      </w:r>
    </w:p>
    <w:p>
      <w:pPr>
        <w:pStyle w:val="Normal"/>
        <w:numPr>
          <w:ilvl w:val="0"/>
          <w:numId w:val="13"/>
        </w:numPr>
        <w:spacing w:before="0" w:after="108"/>
        <w:ind w:left="283" w:right="14" w:hanging="283"/>
        <w:rPr/>
      </w:pPr>
      <w:r>
        <w:rPr/>
        <w:t>Opracowanie dokumentacji projektowej obejmuje uzyskanie wszystkich niezbędnych uzgodnień do uzyskania decyzji pozwoleniu na budowę.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2.1. Instalacje elektryczne</w:t>
      </w:r>
    </w:p>
    <w:p>
      <w:pPr>
        <w:pStyle w:val="Normal"/>
        <w:numPr>
          <w:ilvl w:val="2"/>
          <w:numId w:val="14"/>
        </w:numPr>
        <w:spacing w:before="0" w:after="110"/>
        <w:ind w:left="1287" w:right="0" w:hanging="721"/>
        <w:jc w:val="left"/>
        <w:rPr/>
      </w:pPr>
      <w:r>
        <w:rPr/>
        <w:t>Rozdzielnica główna RG.</w:t>
      </w:r>
    </w:p>
    <w:p>
      <w:pPr>
        <w:pStyle w:val="Normal"/>
        <w:spacing w:before="0" w:after="112"/>
        <w:ind w:left="-5" w:right="14" w:hanging="10"/>
        <w:rPr/>
      </w:pPr>
      <w:r>
        <w:rPr/>
        <w:t>Należy zaprojektować nową rozdzielnicę główną RG budynku części centralnej i zachodniej.</w:t>
      </w:r>
    </w:p>
    <w:p>
      <w:pPr>
        <w:pStyle w:val="Normal"/>
        <w:numPr>
          <w:ilvl w:val="2"/>
          <w:numId w:val="14"/>
        </w:numPr>
        <w:spacing w:before="0" w:after="110"/>
        <w:ind w:left="1287" w:right="0" w:hanging="721"/>
        <w:jc w:val="left"/>
        <w:rPr/>
      </w:pPr>
      <w:r>
        <w:rPr/>
        <w:t>Oświetlenie awaryjne budynku części centralnej i zachodniej.</w:t>
      </w:r>
    </w:p>
    <w:p>
      <w:pPr>
        <w:pStyle w:val="Normal"/>
        <w:spacing w:before="0" w:after="109"/>
        <w:ind w:left="-5" w:right="14" w:hanging="10"/>
        <w:rPr/>
      </w:pPr>
      <w:r>
        <w:rPr/>
        <w:t>Należy doprowadzić instalacje oświetlenia awaryjnego do wszystkich oddziałów, ciągów komunikacyjnych, klatek schodowych i tam gdzie jest to wymagane obowiązującymi przepisami w zakresie opracowania z uwzględnieniem istniejących rozwiązań</w:t>
      </w:r>
    </w:p>
    <w:p>
      <w:pPr>
        <w:pStyle w:val="Normal"/>
        <w:numPr>
          <w:ilvl w:val="2"/>
          <w:numId w:val="14"/>
        </w:numPr>
        <w:spacing w:before="0" w:after="110"/>
        <w:ind w:left="1287" w:right="0" w:hanging="721"/>
        <w:jc w:val="left"/>
        <w:rPr/>
      </w:pPr>
      <w:r>
        <w:rPr/>
        <w:t>Rozdzielnice</w:t>
      </w:r>
    </w:p>
    <w:p>
      <w:pPr>
        <w:pStyle w:val="Normal"/>
        <w:spacing w:before="0" w:after="128"/>
        <w:ind w:left="-5" w:right="14" w:hanging="10"/>
        <w:rPr/>
      </w:pPr>
      <w:r>
        <w:rPr/>
        <w:t>Należy zaprojektować nowe rozdzielnice w części centralnej opracowania.</w:t>
      </w:r>
    </w:p>
    <w:p>
      <w:pPr>
        <w:pStyle w:val="Normal"/>
        <w:spacing w:lineRule="auto" w:line="348" w:before="0" w:after="22"/>
        <w:ind w:left="0" w:right="4366" w:firstLine="492"/>
        <w:jc w:val="left"/>
        <w:rPr/>
      </w:pPr>
      <w:r>
        <w:rPr/>
        <w:t>2.1.4. Instalacje elektryczne wewnętrzne w części centralnej budynku należy zaprojektować:</w:t>
      </w:r>
    </w:p>
    <w:p>
      <w:pPr>
        <w:pStyle w:val="Normal"/>
        <w:numPr>
          <w:ilvl w:val="0"/>
          <w:numId w:val="13"/>
        </w:numPr>
        <w:spacing w:before="0" w:after="131"/>
        <w:ind w:left="283" w:right="14" w:hanging="283"/>
        <w:rPr/>
      </w:pPr>
      <w:r>
        <w:rPr/>
        <w:t>Nowe kompletne instalacje oświetlenia ogólnego i awaryjnego (ewakuacyjne, kierunkowe, bezpieczeństwa), Przy doborze natężenia oświetlenia należy kierować się wymaganiami obowiązujących w tym zakresie norm,</w:t>
      </w:r>
    </w:p>
    <w:p>
      <w:pPr>
        <w:pStyle w:val="Normal"/>
        <w:numPr>
          <w:ilvl w:val="0"/>
          <w:numId w:val="13"/>
        </w:numPr>
        <w:spacing w:before="0" w:after="128"/>
        <w:ind w:left="283" w:right="14" w:hanging="283"/>
        <w:rPr/>
      </w:pPr>
      <w:r>
        <w:rPr/>
        <w:t>Instalacja oświetlenia musi być energooszczędne</w:t>
      </w:r>
    </w:p>
    <w:p>
      <w:pPr>
        <w:pStyle w:val="Normal"/>
        <w:numPr>
          <w:ilvl w:val="0"/>
          <w:numId w:val="13"/>
        </w:numPr>
        <w:spacing w:before="0" w:after="128"/>
        <w:ind w:left="283" w:right="14" w:hanging="283"/>
        <w:rPr/>
      </w:pPr>
      <w:r>
        <w:rPr/>
        <w:t xml:space="preserve">Instalacje oświetlenia awaryjnego (ewakuacyjnego i bezpieczeństwa) </w:t>
      </w:r>
    </w:p>
    <w:p>
      <w:pPr>
        <w:pStyle w:val="Normal"/>
        <w:numPr>
          <w:ilvl w:val="0"/>
          <w:numId w:val="13"/>
        </w:numPr>
        <w:spacing w:before="0" w:after="128"/>
        <w:ind w:left="283" w:right="14" w:hanging="283"/>
        <w:rPr/>
      </w:pPr>
      <w:r>
        <w:rPr/>
        <w:t>W budynku należy zaprojektować nowe kompletne instalacje elektryczne gniazd wtykowych 1~faz, 3~faz, instalacje zasilania urządzeń technologicznych, instalacje zasilania urządzeń wentylacyjno-klimatyzacyjnych,</w:t>
      </w:r>
    </w:p>
    <w:p>
      <w:pPr>
        <w:pStyle w:val="Normal"/>
        <w:numPr>
          <w:ilvl w:val="0"/>
          <w:numId w:val="13"/>
        </w:numPr>
        <w:spacing w:before="0" w:after="109"/>
        <w:ind w:left="283" w:right="14" w:hanging="283"/>
        <w:rPr/>
      </w:pPr>
      <w:r>
        <w:rPr/>
        <w:t>W pomieszczeniach, w których jest to wymagane obowiązującymi przepisami, zaprojektować dodatkowe zabezpieczenie ciągłego zasilania w energię elektryczną realizowane za pomocą zasilacza awaryjnego UPS.</w:t>
      </w:r>
    </w:p>
    <w:p>
      <w:pPr>
        <w:pStyle w:val="Normal"/>
        <w:numPr>
          <w:ilvl w:val="2"/>
          <w:numId w:val="15"/>
        </w:numPr>
        <w:spacing w:before="0" w:after="110"/>
        <w:ind w:left="1213" w:right="0" w:hanging="721"/>
        <w:jc w:val="left"/>
        <w:rPr/>
      </w:pPr>
      <w:r>
        <w:rPr/>
        <w:t>Instalacja odgromowa</w:t>
      </w:r>
    </w:p>
    <w:p>
      <w:pPr>
        <w:pStyle w:val="Normal"/>
        <w:spacing w:before="0" w:after="112"/>
        <w:ind w:left="-5" w:right="14" w:hanging="10"/>
        <w:rPr/>
      </w:pPr>
      <w:r>
        <w:rPr/>
        <w:t>Nie dotyczy.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2.2. Instalacje teletechniczne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2.2.1. Instalacje układu IT</w:t>
      </w:r>
    </w:p>
    <w:p>
      <w:pPr>
        <w:pStyle w:val="Normal"/>
        <w:ind w:left="-5" w:right="14" w:hanging="10"/>
        <w:rPr/>
      </w:pPr>
      <w:r>
        <w:rPr/>
        <w:t>W zakresie opracowania należy zaprojektować:</w:t>
      </w:r>
    </w:p>
    <w:p>
      <w:pPr>
        <w:pStyle w:val="Normal"/>
        <w:numPr>
          <w:ilvl w:val="0"/>
          <w:numId w:val="16"/>
        </w:numPr>
        <w:spacing w:before="0" w:after="112"/>
        <w:ind w:left="10" w:right="7" w:hanging="10"/>
        <w:jc w:val="left"/>
        <w:rPr/>
      </w:pPr>
      <w:r>
        <w:rPr/>
        <w:t>W pomieszczeniach w których wymagane jest to obowiązującymi przepisami należy zastosować wydzielone gniazda układu IT zasilane z rozdzielni.</w:t>
      </w:r>
    </w:p>
    <w:p>
      <w:pPr>
        <w:pStyle w:val="Normal"/>
        <w:spacing w:before="0" w:after="110"/>
        <w:ind w:left="576" w:right="0" w:hanging="10"/>
        <w:jc w:val="left"/>
        <w:rPr/>
      </w:pPr>
      <w:r>
        <w:rPr/>
        <w:t>2.2.2. Instalacja sygnalizacji przyzywowej.</w:t>
      </w:r>
    </w:p>
    <w:p>
      <w:pPr>
        <w:pStyle w:val="Normal"/>
        <w:spacing w:lineRule="auto" w:line="235" w:before="0" w:after="121"/>
        <w:ind w:left="-5" w:right="0" w:hanging="10"/>
        <w:jc w:val="left"/>
        <w:rPr/>
      </w:pPr>
      <w:r>
        <w:rPr/>
        <w:t>W  pomieszczeniach w których jest to wymagane (np. sanitariaty itp.) należy zaprojektować kompletne instalacje sygnalizacji przyzywowej. System sygnalizacji przyzywowej należy umiejscawiać w dyżurkach pielęgniarskich lub rozbudować istniejący.</w:t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2.2.3. Instalacja domofonowa</w:t>
      </w:r>
    </w:p>
    <w:p>
      <w:pPr>
        <w:pStyle w:val="Normal"/>
        <w:spacing w:before="0" w:after="109"/>
        <w:ind w:left="-5" w:right="14" w:hanging="10"/>
        <w:rPr/>
      </w:pPr>
      <w:r>
        <w:rPr/>
        <w:t>Należy zaprojektować instalację domofonową. System należy zaprojektować zgodnie z przepisami ppoż.</w:t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2.2.4. Instalacja kontroli dostępu</w:t>
      </w:r>
    </w:p>
    <w:p>
      <w:pPr>
        <w:pStyle w:val="Normal"/>
        <w:spacing w:before="0" w:after="109"/>
        <w:ind w:left="-5" w:right="14" w:hanging="10"/>
        <w:rPr/>
      </w:pPr>
      <w:r>
        <w:rPr/>
        <w:t>Należy zaprojektować instalację kontroli dostępu służącą do zwalniania zaczepów zamków drzwi wejściowych i wyłącznikiem awaryjnym otwarcia drzwi.</w:t>
      </w:r>
    </w:p>
    <w:p>
      <w:pPr>
        <w:pStyle w:val="Normal"/>
        <w:spacing w:before="0" w:after="109"/>
        <w:ind w:left="-5" w:right="14" w:hanging="10"/>
        <w:rPr/>
      </w:pPr>
      <w:r>
        <w:rPr/>
        <w:t>Kontrola dostępu oparta na kartach dostępu (zbliżeniowych). Systemy należy zaprojektować zgodnie z podziałem na strefy pożarowe i przepisami ppoż. W oparciu o funkcjonujące rozwiązania-rozbudowa systemu.</w:t>
      </w:r>
    </w:p>
    <w:p>
      <w:pPr>
        <w:pStyle w:val="Normal"/>
        <w:spacing w:before="0" w:after="110"/>
        <w:ind w:left="10" w:right="0" w:hanging="10"/>
        <w:jc w:val="left"/>
        <w:rPr/>
      </w:pPr>
      <w:r>
        <w:rPr/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2.2.6. Instalacja systemu monitoringu bezpieczeństwa</w:t>
      </w:r>
    </w:p>
    <w:p>
      <w:pPr>
        <w:pStyle w:val="Normal"/>
        <w:spacing w:lineRule="auto" w:line="235" w:before="0" w:after="119"/>
        <w:ind w:left="0" w:right="3" w:hanging="0"/>
        <w:rPr/>
      </w:pPr>
      <w:r>
        <w:rPr/>
        <w:t>Należy zaprojektować instalację monitoringu bezpieczeństwa</w:t>
      </w:r>
      <w:r>
        <w:rPr>
          <w:color w:val="0646A2"/>
          <w:u w:val="single" w:color="0646A2"/>
        </w:rPr>
        <w:t xml:space="preserve"> w ciągach komunikacyjnych, na schodach i w windach oraz przy wejściach/wyjściach do budynku</w:t>
      </w:r>
      <w:r>
        <w:rPr/>
        <w:t xml:space="preserve">. </w:t>
      </w:r>
      <w:r>
        <w:rPr>
          <w:color w:val="0646A2"/>
          <w:u w:val="single" w:color="0646A2"/>
        </w:rPr>
        <w:t>Sygnał należy doprowadzić do miejsc wskazanych przez użytkowników. System monitoringu należy zbudować w oparciu o kamery IP HD oraz rejestratory zapewniające przechowywanie zapisu monitoringu co najmniej przez 30 dni. Kamery zewnętrzne musza mieć możliwość pracy w trybie nocnym</w:t>
      </w:r>
      <w:r>
        <w:rPr>
          <w:color w:val="579D1C"/>
          <w:u w:val="single" w:color="0646A2"/>
        </w:rPr>
        <w:t>.</w:t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2.2.8. Instalacja systemu sygnalizacji pożaru</w:t>
      </w:r>
    </w:p>
    <w:p>
      <w:pPr>
        <w:pStyle w:val="Normal"/>
        <w:spacing w:before="0" w:after="109"/>
        <w:ind w:left="-5" w:right="14" w:hanging="10"/>
        <w:rPr/>
      </w:pPr>
      <w:r>
        <w:rPr/>
        <w:t>Dla zakresu opracowania należy zaprojektować instalację systemu sygnalizacji pożaru (SSP) zgodnie z obowiązującymi przepisami i istniejącymi obecnie rozwiążaniami.</w:t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2.2.10. Instalacja telefoniczna</w:t>
      </w:r>
    </w:p>
    <w:p>
      <w:pPr>
        <w:pStyle w:val="Normal"/>
        <w:spacing w:before="0" w:after="112"/>
        <w:ind w:left="-5" w:right="14" w:hanging="10"/>
        <w:rPr/>
      </w:pPr>
      <w:r>
        <w:rPr/>
        <w:t>W zakresie opracowania należy zaprojektować zgodnie z technologią nową instalację telefoniczną w połączeniu z siecią strukturalną poprzez patch panele telefoniczne. Dla potrzeb sieci telefonicznej należy zaprojektować światłowód wielomodowy lub kabel telefoniczny wieloparowy miedziany z istniejącej centrali telefonicznej w skrzydle wschodnim. Wybór medium przesyłowego (światłowód lub kabel telefoniczny) zostanie wybrane przez Inwestora na etapie projektu.</w:t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2.2.12. Instalacja sygnalizacji i kontroli gazów medycznych</w:t>
      </w:r>
    </w:p>
    <w:p>
      <w:pPr>
        <w:pStyle w:val="Normal"/>
        <w:spacing w:before="0" w:after="110"/>
        <w:ind w:left="-5" w:right="14" w:hanging="10"/>
        <w:rPr/>
      </w:pPr>
      <w:r>
        <w:rPr/>
        <w:t>Należy przeprojektować instalację sygnalizacji i kontroli gazów medycznych w miejscu projektowanej Izby Przyjęć.</w:t>
      </w:r>
    </w:p>
    <w:p>
      <w:pPr>
        <w:pStyle w:val="Normal"/>
        <w:spacing w:before="0" w:after="110"/>
        <w:ind w:left="502" w:right="0" w:hanging="10"/>
        <w:jc w:val="left"/>
        <w:rPr/>
      </w:pPr>
      <w:r>
        <w:rPr/>
        <w:t>2.2.13. Instalacja komputerowa</w:t>
      </w:r>
    </w:p>
    <w:p>
      <w:pPr>
        <w:pStyle w:val="Normal"/>
        <w:spacing w:before="0" w:after="109"/>
        <w:ind w:left="-5" w:right="14" w:hanging="10"/>
        <w:rPr/>
      </w:pPr>
      <w:r>
        <w:rPr/>
        <w:t>Instalację komputerową logiczną i zasilania gniazd komputerowych (230V) zaprojektować w oparciu o istniejącą infrastrukturę z uwzględnieniem rozbudowy w oparciu o urządzenia kompatybilne z istniejącymi rozwiązaniami.</w:t>
      </w:r>
    </w:p>
    <w:p>
      <w:pPr>
        <w:pStyle w:val="Normal"/>
        <w:spacing w:lineRule="auto" w:line="235" w:before="0" w:after="239"/>
        <w:ind w:left="0" w:right="6" w:hanging="0"/>
        <w:rPr/>
      </w:pPr>
      <w:r>
        <w:rPr>
          <w:color w:val="579D1C"/>
          <w:u w:val="single" w:color="579D1C"/>
        </w:rPr>
        <w:t>W pomieszczeniach biurowych, zabiegowych, badań, dyżurkach i innych powinny zostać zainstalowane punkty PEL składające się z 3 gniazd logicznych i 3 gniazd elektrycznych (3xRJ45+3x230V)</w:t>
      </w:r>
    </w:p>
    <w:p>
      <w:pPr>
        <w:pStyle w:val="Normal"/>
        <w:numPr>
          <w:ilvl w:val="0"/>
          <w:numId w:val="17"/>
        </w:numPr>
        <w:spacing w:before="0" w:after="110"/>
        <w:ind w:left="245" w:right="0" w:hanging="245"/>
        <w:jc w:val="left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4" wp14:anchorId="34570151">
                <wp:simplePos x="0" y="0"/>
                <wp:positionH relativeFrom="page">
                  <wp:posOffset>720725</wp:posOffset>
                </wp:positionH>
                <wp:positionV relativeFrom="page">
                  <wp:posOffset>4075430</wp:posOffset>
                </wp:positionV>
                <wp:extent cx="4445" cy="720725"/>
                <wp:effectExtent l="0" t="0" r="0" b="0"/>
                <wp:wrapSquare wrapText="bothSides"/>
                <wp:docPr id="3" name="Group 200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" cy="720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6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7600"/>
                            <a:ext cx="3960" cy="162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3068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8880"/>
                            <a:ext cx="396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60160"/>
                            <a:ext cx="396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036" style="position:absolute;margin-left:56.75pt;margin-top:320.9pt;width:0.3pt;height:56.75pt" coordorigin="1135,6418" coordsize="6,1135"/>
            </w:pict>
          </mc:Fallback>
        </mc:AlternateContent>
      </w:r>
      <w:r>
        <w:rPr/>
        <w:t>Branże sanitarne</w:t>
      </w:r>
    </w:p>
    <w:p>
      <w:pPr>
        <w:pStyle w:val="Normal"/>
        <w:numPr>
          <w:ilvl w:val="1"/>
          <w:numId w:val="17"/>
        </w:numPr>
        <w:spacing w:before="0" w:after="110"/>
        <w:ind w:left="710" w:right="0" w:hanging="430"/>
        <w:jc w:val="left"/>
        <w:rPr/>
      </w:pPr>
      <w:r>
        <w:rPr/>
        <w:t>Instalacja kanalizacji sanitarnej</w:t>
      </w:r>
    </w:p>
    <w:p>
      <w:pPr>
        <w:pStyle w:val="Normal"/>
        <w:spacing w:before="0" w:after="112"/>
        <w:ind w:left="-5" w:right="14" w:hanging="10"/>
        <w:rPr/>
      </w:pPr>
      <w:r>
        <w:rPr/>
        <w:t xml:space="preserve">Instalacja kanalizacji sanitarnej odprowadzać będzie ścieki z wszystkich przyborów sanitarnych znajdujących się w obiekcie do zewnętrznej sieci kanalizacji sanitarnej znajdującej się na terenie szpitala. W zakres opracowania wchodzi wymiana całej instalacji kanalizacyjnej wraz z instalacją podposadzkową. </w:t>
      </w:r>
    </w:p>
    <w:p>
      <w:pPr>
        <w:pStyle w:val="Normal"/>
        <w:numPr>
          <w:ilvl w:val="1"/>
          <w:numId w:val="17"/>
        </w:numPr>
        <w:spacing w:before="0" w:after="110"/>
        <w:ind w:left="710" w:right="0" w:hanging="430"/>
        <w:jc w:val="left"/>
        <w:rPr/>
      </w:pPr>
      <w:r>
        <w:rPr/>
        <w:t>Instalacja kanalizacji deszczowej</w:t>
      </w:r>
    </w:p>
    <w:p>
      <w:pPr>
        <w:pStyle w:val="Normal"/>
        <w:spacing w:before="0" w:after="112"/>
        <w:ind w:left="-5" w:right="14" w:hanging="10"/>
        <w:rPr/>
      </w:pPr>
      <w:r>
        <w:rPr/>
        <w:t>Należy zaprojektować wymianę instalacji deszczowej budynku w zakresie opracowania.</w:t>
      </w:r>
    </w:p>
    <w:p>
      <w:pPr>
        <w:pStyle w:val="Normal"/>
        <w:numPr>
          <w:ilvl w:val="1"/>
          <w:numId w:val="17"/>
        </w:numPr>
        <w:spacing w:before="0" w:after="110"/>
        <w:ind w:left="710" w:right="0" w:hanging="430"/>
        <w:jc w:val="left"/>
        <w:rPr/>
      </w:pPr>
      <w:r>
        <w:rPr/>
        <w:t>Węzeł cieplny</w:t>
      </w:r>
    </w:p>
    <w:p>
      <w:pPr>
        <w:pStyle w:val="Normal"/>
        <w:spacing w:before="0" w:after="109"/>
        <w:ind w:left="-5" w:right="14" w:hanging="10"/>
        <w:rPr/>
      </w:pPr>
      <w:r>
        <w:rPr/>
        <w:t>Źródłem ciepła będzie jest własna kotłownia zlokalizowana w piwnicy części centralnej.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3.4. Instalacja centralnego ogrzewania</w:t>
      </w:r>
    </w:p>
    <w:p>
      <w:pPr>
        <w:pStyle w:val="Normal"/>
        <w:spacing w:before="0" w:after="106"/>
        <w:ind w:left="-5" w:right="14" w:hanging="10"/>
        <w:rPr/>
      </w:pPr>
      <w:r>
        <w:rPr/>
        <w:t>Zaprojektować wymianę instalacji centralnego ogrzewania w części centralnej objętym zleceniem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3.5. Instalacja gazów medycznych</w:t>
      </w:r>
    </w:p>
    <w:p>
      <w:pPr>
        <w:pStyle w:val="Normal"/>
        <w:spacing w:before="0" w:after="109"/>
        <w:ind w:left="-5" w:right="14" w:hanging="10"/>
        <w:rPr/>
      </w:pPr>
      <w:r>
        <w:rPr/>
        <w:t>Należy zaprojektować kompletne instalacje gazów: tlenu oraz próżni. Dotyczy Izby Przyjęć i nowych izolatek w części zachodniej na piętrze I i II.</w:t>
      </w:r>
    </w:p>
    <w:p>
      <w:pPr>
        <w:pStyle w:val="Normal"/>
        <w:spacing w:before="0" w:after="109"/>
        <w:ind w:left="-5" w:right="14" w:hanging="10"/>
        <w:rPr/>
      </w:pPr>
      <w:r>
        <w:rPr/>
        <w:t>Należy zmodernizować linię zasilającą tlen medyczny od zbiornika do Pawilonu Głównego.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3.6. Instalacja ciepła technologicznego</w:t>
      </w:r>
    </w:p>
    <w:p>
      <w:pPr>
        <w:pStyle w:val="Normal"/>
        <w:spacing w:before="0" w:after="109"/>
        <w:ind w:left="-5" w:right="14" w:hanging="10"/>
        <w:rPr/>
      </w:pPr>
      <w:r>
        <w:rPr/>
        <w:t xml:space="preserve">Nagrzewnice central wentylacyjnych zasilane nowo projektowaną instalacją. </w:t>
      </w:r>
    </w:p>
    <w:p>
      <w:pPr>
        <w:pStyle w:val="Normal"/>
        <w:spacing w:before="0" w:after="106"/>
        <w:ind w:left="-5" w:right="14" w:hanging="10"/>
        <w:rPr/>
      </w:pPr>
      <w:r>
        <w:rPr/>
        <w:t>Nośnikiem ciepła- glikol.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3.7. Instalacja klimatyzacji</w:t>
      </w:r>
    </w:p>
    <w:p>
      <w:pPr>
        <w:pStyle w:val="Normal"/>
        <w:spacing w:before="0" w:after="109"/>
        <w:ind w:left="-5" w:right="14" w:hanging="10"/>
        <w:rPr/>
      </w:pPr>
      <w:r>
        <w:rPr/>
        <w:t>Podstawowym ogrzewaniem budynku będą grzejniki wyposażone w zawory termostatyczne. System wentylacyjny zapewni nawiew powietrza ze stałą temperaturą równą wymaganej temperaturze w pomieszczeniach. Latem konieczne będzie chłodzenie powietrza wentylacyjnego.</w:t>
      </w:r>
    </w:p>
    <w:p>
      <w:pPr>
        <w:pStyle w:val="Normal"/>
        <w:spacing w:before="0" w:after="109"/>
        <w:ind w:left="-5" w:right="14" w:hanging="10"/>
        <w:rPr/>
      </w:pPr>
      <w:r>
        <w:rPr/>
        <w:t>Klimatyzacją  objąć pomieszczenia Pracowni Mikrobiologicznej i Mikrobiologii Gruźlicy, pomieszczenia administracyjne.</w:t>
      </w:r>
    </w:p>
    <w:p>
      <w:pPr>
        <w:pStyle w:val="Normal"/>
        <w:spacing w:before="0" w:after="109"/>
        <w:ind w:left="-5" w:right="14" w:hanging="10"/>
        <w:rPr/>
      </w:pPr>
      <w:r>
        <w:rPr/>
        <w:t>W wybranych pomieszczeniach technicznych i technologicznych przewidzieć montaż klimatyzatorów w systemie split, umożliwiającą pracę całoroczną.</w:t>
      </w:r>
    </w:p>
    <w:p>
      <w:pPr>
        <w:pStyle w:val="Normal"/>
        <w:spacing w:before="0" w:after="112"/>
        <w:ind w:left="-5" w:right="14" w:hanging="10"/>
        <w:rPr/>
      </w:pPr>
      <w:r>
        <w:rPr/>
        <w:t>Projektować urządzenia o bardzo wysokiej jakości wykonania, o niskim poziomie hałasu i wysokiej sprawności energetycznej ( min klasa A+)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3.8. Instalacja wentylacji</w:t>
      </w:r>
    </w:p>
    <w:p>
      <w:pPr>
        <w:pStyle w:val="Normal"/>
        <w:spacing w:before="0" w:after="109"/>
        <w:ind w:left="-5" w:right="14" w:hanging="10"/>
        <w:rPr/>
      </w:pPr>
      <w:r>
        <w:rPr/>
        <w:t>W istniejących i planowanych izolatkach zapewnić wentylację pomieszczeń odpowiadającą wymaganiom sanitarno-higienicznym.</w:t>
      </w:r>
    </w:p>
    <w:p>
      <w:pPr>
        <w:pStyle w:val="Normal"/>
        <w:spacing w:before="0" w:after="109"/>
        <w:ind w:left="-5" w:right="14" w:hanging="10"/>
        <w:rPr/>
      </w:pPr>
      <w:r>
        <w:rPr/>
        <w:t>Liczbę wymian powietrza w pomieszczeniach obiektu przyjąć zgodnie z obowiązującymi przepisami.</w:t>
      </w:r>
    </w:p>
    <w:p>
      <w:pPr>
        <w:pStyle w:val="Normal"/>
        <w:ind w:left="-5" w:right="14" w:hanging="10"/>
        <w:rPr/>
      </w:pPr>
      <w:r>
        <w:rPr/>
        <w:t>Centrale wentylacyjne zostaną zlokalizowane w pomieszczeniach wentylatorowni wg istniejących możliwości powierzchniowych. Każdą z central wyposażyć w odzysk ciepła w oparciu o wymiennik rekuperacyjny, filtry powietrza, nagrzewnicę glikolową z zaworem trójdrogowym, chłodnicę, tłumiki akustyczne, wentylatory z falownikami, automatykę przeciwzamrożeniową oraz szafę zasilająco-sterowniczą automatyki centrali.</w:t>
      </w:r>
    </w:p>
    <w:p>
      <w:pPr>
        <w:pStyle w:val="Normal"/>
        <w:spacing w:before="0" w:after="112"/>
        <w:ind w:left="-5" w:right="14" w:hanging="10"/>
        <w:rPr/>
      </w:pPr>
      <w:r>
        <w:rPr/>
        <w:t>Przewody poziome projektować w przestrzeni sufitu podwieszonego. W pomieszczeniach bez sufitu podwieszonego przewody prowadzić pod stropem.</w:t>
      </w:r>
    </w:p>
    <w:p>
      <w:pPr>
        <w:pStyle w:val="Normal"/>
        <w:spacing w:before="0" w:after="109"/>
        <w:ind w:left="-5" w:right="14" w:hanging="10"/>
        <w:rPr/>
      </w:pPr>
      <w:r>
        <w:rPr/>
        <w:t>Przy przejściach kanałów wentylacyjnych przez przegrody stanowiące oddzielenia pożarowe należy montować klapy przeciwpożarowe o odporności ogniowej równej odporności przegrody. Stosować klapy z napędem sterowanym sygnałem z centralnego systemu zarządzania przeciwpożarowego budynku.</w:t>
      </w:r>
    </w:p>
    <w:p>
      <w:pPr>
        <w:pStyle w:val="Normal"/>
        <w:spacing w:before="0" w:after="112"/>
        <w:ind w:left="-5" w:right="14" w:hanging="10"/>
        <w:rPr/>
      </w:pPr>
      <w:r>
        <w:rPr/>
        <w:t>Centrale wentylacyjne należy wyposażyć w niezbędną automatykę zapewniającą funkcje: sterowania, regulacji, kontroli i zabezpieczeń oraz alarmowe.</w:t>
      </w:r>
    </w:p>
    <w:p>
      <w:pPr>
        <w:pStyle w:val="Normal"/>
        <w:spacing w:before="0" w:after="110"/>
        <w:ind w:left="-5" w:right="14" w:hanging="10"/>
        <w:rPr/>
      </w:pPr>
      <w:r>
        <w:rPr/>
        <w:t>Dla pomieszczeń sanitarnych przewidzieć wentylację spełniającą wymagania przepisów sanitarno higienicznych i technicznych.</w:t>
      </w:r>
    </w:p>
    <w:p>
      <w:pPr>
        <w:pStyle w:val="Normal"/>
        <w:spacing w:before="0" w:after="109"/>
        <w:ind w:left="-5" w:right="14" w:hanging="10"/>
        <w:rPr/>
      </w:pPr>
      <w:r>
        <w:rPr/>
        <w:t>Projekt wszystkich instalacji sanitarnych budynku wykonać w oparciu o wytyczne projektu technologicznego.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>3.9. Instalacja wody zimnej, ciepłej i cyrkulacji</w:t>
      </w:r>
    </w:p>
    <w:p>
      <w:pPr>
        <w:pStyle w:val="Normal"/>
        <w:spacing w:before="0" w:after="109"/>
        <w:ind w:left="-5" w:right="14" w:hanging="10"/>
        <w:rPr/>
      </w:pPr>
      <w:r>
        <w:rPr>
          <w:color w:val="auto"/>
        </w:rPr>
        <w:t xml:space="preserve">Budynek zasilany </w:t>
      </w:r>
      <w:r>
        <w:rPr/>
        <w:t xml:space="preserve">jest w wodę przyłączem wprowadzonym w szczycie skrzydła B oraz E. </w:t>
      </w:r>
    </w:p>
    <w:p>
      <w:pPr>
        <w:pStyle w:val="Normal"/>
        <w:spacing w:before="0" w:after="106"/>
        <w:ind w:left="-5" w:right="14" w:hanging="10"/>
        <w:rPr/>
      </w:pPr>
      <w:r>
        <w:rPr/>
        <w:t xml:space="preserve">W części centralnej należy zaprojektować wymianę całej instalacji wody zimnej, ciepłej i cyrkulacji. </w:t>
      </w:r>
    </w:p>
    <w:p>
      <w:pPr>
        <w:pStyle w:val="Normal"/>
        <w:spacing w:before="0" w:after="109"/>
        <w:ind w:left="-5" w:right="14" w:hanging="10"/>
        <w:rPr/>
      </w:pPr>
      <w:r>
        <w:rPr/>
        <w:t xml:space="preserve">Armatura czerpalna wodociągowa zgodnie z wymaganiami projektu technologii. </w:t>
      </w:r>
    </w:p>
    <w:p>
      <w:pPr>
        <w:pStyle w:val="Normal"/>
        <w:spacing w:before="0" w:after="106"/>
        <w:ind w:left="-5" w:right="14" w:hanging="10"/>
        <w:rPr/>
      </w:pPr>
      <w:r>
        <w:rPr/>
        <w:t>Na przewodach cyrkulacji należy zamontować termostatyczne zawory cyrkulacyjne.</w:t>
      </w:r>
    </w:p>
    <w:p>
      <w:pPr>
        <w:pStyle w:val="Normal"/>
        <w:spacing w:before="0" w:after="109"/>
        <w:ind w:left="-5" w:right="14" w:hanging="10"/>
        <w:rPr/>
      </w:pPr>
      <w:r>
        <w:rPr/>
        <w:t>Należy zaprojektować zawory odcinające, umożliwiające wyłączenie poszczególnych odcinków instalacji.</w:t>
      </w:r>
    </w:p>
    <w:p>
      <w:pPr>
        <w:pStyle w:val="Normal"/>
        <w:spacing w:before="0" w:after="110"/>
        <w:ind w:left="290" w:right="0" w:hanging="10"/>
        <w:jc w:val="left"/>
        <w:rPr/>
      </w:pPr>
      <w:r>
        <w:rPr/>
        <w:t xml:space="preserve">3.10. </w:t>
      </w:r>
      <w:r>
        <w:rPr>
          <w:color w:val="auto"/>
        </w:rPr>
        <w:t>Instalacja przeciwpożarowa hydrantowa</w:t>
      </w:r>
    </w:p>
    <w:p>
      <w:pPr>
        <w:pStyle w:val="Normal"/>
        <w:spacing w:before="0" w:after="112"/>
        <w:ind w:left="-5" w:right="14" w:hanging="10"/>
        <w:rPr/>
      </w:pPr>
      <w:r>
        <w:rPr/>
        <w:t>Instalacja ppoż będzie wydzielona od instalacji wody użytkowej.</w:t>
      </w:r>
    </w:p>
    <w:p>
      <w:pPr>
        <w:pStyle w:val="Normal"/>
        <w:spacing w:before="0" w:after="110"/>
        <w:ind w:left="-5" w:right="14" w:hanging="10"/>
        <w:rPr/>
      </w:pPr>
      <w:r>
        <w:rPr/>
        <w:t>W budynku zamontować hydranty przeciwpożarowe zgodne z Rozporządzeniem Ministra Spraw Wewnętrznych i Administracji z dnia 07.06.2010r. (Dz. U. 2010, nr 109, poz. 719).</w:t>
      </w:r>
    </w:p>
    <w:p>
      <w:pPr>
        <w:pStyle w:val="Normal"/>
        <w:spacing w:before="0" w:after="142"/>
        <w:ind w:left="290" w:right="0" w:hanging="10"/>
        <w:jc w:val="left"/>
        <w:rPr/>
      </w:pPr>
      <w:r>
        <w:rPr/>
        <w:t xml:space="preserve">3.11. Uwagi końcowe </w:t>
      </w:r>
    </w:p>
    <w:p>
      <w:pPr>
        <w:pStyle w:val="Normal"/>
        <w:numPr>
          <w:ilvl w:val="1"/>
          <w:numId w:val="18"/>
        </w:numPr>
        <w:spacing w:before="0" w:after="143"/>
        <w:ind w:left="643" w:right="14" w:hanging="360"/>
        <w:rPr/>
      </w:pPr>
      <w:r>
        <w:rPr/>
        <w:t>Z uwagi na fakt iż remont odbywał się będzie w funkcjonującym obiekcie projekt powinien zawierać rozwiązania tymczasowe umożliwiające poprawne funkcjonowanie Szpitala w trakcie trwania robót.</w:t>
      </w:r>
    </w:p>
    <w:p>
      <w:pPr>
        <w:pStyle w:val="Normal"/>
        <w:numPr>
          <w:ilvl w:val="1"/>
          <w:numId w:val="18"/>
        </w:numPr>
        <w:ind w:left="643" w:right="14" w:hanging="360"/>
        <w:rPr/>
      </w:pPr>
      <w:r>
        <w:rPr/>
        <w:t>Rozwiązania techniczne, funkcjonalne i materiałowe należy uzgodnić na etapie przedprojektowym Działem Technicznym Szpitala.</w:t>
      </w:r>
    </w:p>
    <w:p>
      <w:pPr>
        <w:pStyle w:val="Normal"/>
        <w:ind w:left="643" w:right="14" w:hanging="0"/>
        <w:rPr/>
      </w:pPr>
      <w:r>
        <w:rPr/>
      </w:r>
    </w:p>
    <w:p>
      <w:pPr>
        <w:pStyle w:val="Normal"/>
        <w:tabs>
          <w:tab w:val="clear" w:pos="708"/>
          <w:tab w:val="center" w:pos="1945" w:leader="none"/>
        </w:tabs>
        <w:spacing w:lineRule="auto" w:line="252" w:before="0" w:after="252"/>
        <w:ind w:left="-15" w:right="0" w:hanging="0"/>
        <w:jc w:val="left"/>
        <w:rPr/>
      </w:pPr>
      <w:r>
        <w:rPr>
          <w:sz w:val="24"/>
        </w:rPr>
        <w:t>IV.</w:t>
        <w:tab/>
        <w:t>CZĘŚĆ INFORMACYJNA</w:t>
      </w:r>
    </w:p>
    <w:p>
      <w:pPr>
        <w:pStyle w:val="Normal"/>
        <w:spacing w:lineRule="auto" w:line="252" w:before="0" w:after="86"/>
        <w:ind w:left="410" w:right="0" w:hanging="425"/>
        <w:jc w:val="left"/>
        <w:rPr/>
      </w:pPr>
      <w:r>
        <w:rPr>
          <w:sz w:val="24"/>
        </w:rPr>
        <w:t>1. Przepisy prawne i normy związane z projektowaniem i wykonaniem zamierzenia budowlanego</w:t>
      </w:r>
    </w:p>
    <w:p>
      <w:pPr>
        <w:pStyle w:val="Normal"/>
        <w:spacing w:before="0" w:after="109"/>
        <w:ind w:left="-5" w:right="14" w:hanging="10"/>
        <w:rPr/>
      </w:pPr>
      <w:r>
        <w:rPr/>
        <w:t>Wykonawca jest zobowiązany znać wszystkie przepisy prawne, wydawane zarówno przez władze państwowe jak i lokalne oraz inne regulacje prawne i wytyczne, które są w jakikolwiek sposób związane z wykonaniem przedmiotu zamówienia i będzie w pełni odpowiedzialny za przestrzeganie tych reguł i wytycznych w trakcie jego wykonywania.</w:t>
      </w:r>
    </w:p>
    <w:p>
      <w:pPr>
        <w:pStyle w:val="Normal"/>
        <w:spacing w:before="0" w:after="109"/>
        <w:ind w:left="-5" w:right="14" w:hanging="10"/>
        <w:rPr/>
      </w:pPr>
      <w:r>
        <w:rPr/>
        <w:t>Projekt budowlany i wykonawczy wraz z opracowaniami towarzyszącymi winny być opracowane zgodnie z między innymi:</w:t>
      </w:r>
    </w:p>
    <w:p>
      <w:pPr>
        <w:pStyle w:val="Normal"/>
        <w:spacing w:before="0" w:after="52"/>
        <w:ind w:left="442" w:right="14" w:hanging="10"/>
        <w:rPr/>
      </w:pPr>
      <w:r>
        <w:rPr/>
        <w:t xml:space="preserve">Rozporządzenia Ministra Infrastruktury z dnia 2 września 2004r. w sprawie szczegółowego zakresu i formy dokumentacji projektowej, specyfikacji technicznych wykonania i odbioru robót oraz programu funkcjonalno – użytkowego (Dz.U. z 2004r., Nr 202, poz. 2072 z późn. zm.), </w:t>
      </w:r>
    </w:p>
    <w:p>
      <w:pPr>
        <w:pStyle w:val="Normal"/>
        <w:spacing w:lineRule="auto" w:line="235" w:before="0" w:after="58"/>
        <w:ind w:left="-5" w:right="0" w:hanging="10"/>
        <w:jc w:val="left"/>
        <w:rPr/>
      </w:pPr>
      <w:r>
        <w:rPr/>
        <w:t>Rozporządzeniem Ministra Transportu, Budownictwa i Gospodarki Morskiej z dnia 25 kwietnia 2012 r. w sprawie szczegółowego zakresu i formy projektu budowlanego (Dz.U. 2012 poz. 462 z późn. zm.)</w:t>
      </w:r>
    </w:p>
    <w:p>
      <w:pPr>
        <w:pStyle w:val="Normal"/>
        <w:spacing w:before="0" w:after="49"/>
        <w:ind w:left="442" w:right="14" w:hanging="10"/>
        <w:rPr/>
      </w:pPr>
      <w:r>
        <w:rPr/>
        <w:t>Rozporządzeniem Ministra Zdrowia z dnia 26 czerwca 2012 r. „w sprawie szczegółowych wymagań, jakim powinny odpowiadać pomieszczenia i urządzenia podmiotu wykonującego działalność leczniczą (Dz.U. 2012 poz. 739).</w:t>
      </w:r>
    </w:p>
    <w:p>
      <w:pPr>
        <w:pStyle w:val="Normal"/>
        <w:spacing w:before="0" w:after="150"/>
        <w:ind w:left="-5" w:right="14" w:hanging="10"/>
        <w:rPr/>
      </w:pPr>
      <w:r>
        <w:rPr/>
        <w:t>Specyfikacja techniczna wykonania i odbioru robót winna zawierać zbiory wymagań w zakresie sposobu wykonania robót budowlanych, obejmujące w szczególności wymagania właściwości materiałów, wymagania dotyczące sposobu wykonania i oceny prawidłowości wykonania poszczególnych robót oraz określenie zakresu prac, które powinny być ujęte w cenach poszczególnych pozycji przedmiaru.</w:t>
      </w:r>
    </w:p>
    <w:p>
      <w:pPr>
        <w:pStyle w:val="Normal"/>
        <w:numPr>
          <w:ilvl w:val="0"/>
          <w:numId w:val="19"/>
        </w:numPr>
        <w:spacing w:lineRule="auto" w:line="252" w:before="0" w:after="111"/>
        <w:ind w:left="425" w:right="0" w:hanging="425"/>
        <w:jc w:val="left"/>
        <w:rPr/>
      </w:pPr>
      <w:r>
        <w:rPr>
          <w:sz w:val="24"/>
        </w:rPr>
        <w:t>Inne dokumenty niezbędne do zaprojektowania robót budowlanych</w:t>
      </w:r>
    </w:p>
    <w:p>
      <w:pPr>
        <w:pStyle w:val="Normal"/>
        <w:numPr>
          <w:ilvl w:val="1"/>
          <w:numId w:val="19"/>
        </w:numPr>
        <w:spacing w:before="0" w:after="128"/>
        <w:ind w:left="708" w:right="14" w:hanging="425"/>
        <w:rPr/>
      </w:pPr>
      <w:r>
        <w:rPr/>
        <w:t>Kopia mapy zasadniczej – do uzyskania przez Wykonawcę w imieniu Zamawiającego w ramach przedmiotu zamówienia.</w:t>
      </w:r>
    </w:p>
    <w:p>
      <w:pPr>
        <w:pStyle w:val="Normal"/>
        <w:numPr>
          <w:ilvl w:val="1"/>
          <w:numId w:val="19"/>
        </w:numPr>
        <w:spacing w:before="0" w:after="128"/>
        <w:ind w:left="708" w:right="14" w:hanging="425"/>
        <w:rPr/>
      </w:pPr>
      <w:r>
        <w:rPr/>
        <w:t>Wyniki badań gruntowo-wodnych – do uzyskania przez Wykonawcę w imieniu Zamawiającego w ramach przedmiotu zamówienia.</w:t>
      </w:r>
    </w:p>
    <w:p>
      <w:pPr>
        <w:pStyle w:val="Normal"/>
        <w:numPr>
          <w:ilvl w:val="1"/>
          <w:numId w:val="19"/>
        </w:numPr>
        <w:spacing w:before="0" w:after="130"/>
        <w:ind w:left="708" w:right="14" w:hanging="425"/>
        <w:rPr/>
      </w:pPr>
      <w:r>
        <w:rPr/>
        <w:t>Inwentaryzacja stanu istniejącego – do sporządzenia przez Wykonawcę w ramach przedmiotu zamówienia.</w:t>
      </w:r>
    </w:p>
    <w:p>
      <w:pPr>
        <w:pStyle w:val="Normal"/>
        <w:numPr>
          <w:ilvl w:val="1"/>
          <w:numId w:val="19"/>
        </w:numPr>
        <w:spacing w:before="0" w:after="130"/>
        <w:ind w:left="708" w:right="14" w:hanging="425"/>
        <w:rPr/>
      </w:pPr>
      <w:r>
        <w:rPr/>
        <w:t>Ekspertyza techniczna stanu konstrukcji budynku – do sporządzenia przez Wykonawcę w ramach przedmiotu zamówienia.</w:t>
      </w:r>
    </w:p>
    <w:p>
      <w:pPr>
        <w:pStyle w:val="Normal"/>
        <w:numPr>
          <w:ilvl w:val="1"/>
          <w:numId w:val="19"/>
        </w:numPr>
        <w:spacing w:before="0" w:after="149"/>
        <w:ind w:left="708" w:right="14" w:hanging="425"/>
        <w:rPr/>
      </w:pPr>
      <w:r>
        <w:rPr/>
        <w:t>Ekspertyza techniczna dotycząca warunków bezpieczeństwa pożarowego budynku (ppoż) - do sporządzenia przez Wykonawcę w ramach przedmiotu zamówienia jeżeli będzie wymagana.</w:t>
      </w:r>
    </w:p>
    <w:p>
      <w:pPr>
        <w:pStyle w:val="Normal"/>
        <w:numPr>
          <w:ilvl w:val="0"/>
          <w:numId w:val="19"/>
        </w:numPr>
        <w:spacing w:lineRule="auto" w:line="252" w:before="0" w:after="86"/>
        <w:ind w:left="425" w:right="0" w:hanging="425"/>
        <w:jc w:val="left"/>
        <w:rPr/>
      </w:pPr>
      <w:r>
        <w:rPr>
          <w:sz w:val="24"/>
        </w:rPr>
        <w:t>Dodatkowe wytyczne inwestorskie i uwarunkowania związane z budową i jej przeprowadzeniem</w:t>
      </w:r>
    </w:p>
    <w:p>
      <w:pPr>
        <w:pStyle w:val="Normal"/>
        <w:numPr>
          <w:ilvl w:val="1"/>
          <w:numId w:val="19"/>
        </w:numPr>
        <w:spacing w:before="0" w:after="110"/>
        <w:ind w:left="708" w:right="14" w:hanging="425"/>
        <w:rPr/>
      </w:pPr>
      <w:r>
        <w:rPr/>
        <w:t>Etapowanie prac budowlanych</w:t>
      </w:r>
    </w:p>
    <w:p>
      <w:pPr>
        <w:pStyle w:val="Normal"/>
        <w:spacing w:before="0" w:after="112"/>
        <w:ind w:left="-5" w:right="14" w:hanging="10"/>
        <w:rPr/>
      </w:pPr>
      <w:r>
        <w:rPr/>
        <w:t>Ze względu na konieczność zachowania ciągłości funkcjonowania szpitala, projekt powinien uwzględnić podział prac budowlanych przebudowy na etapy. Ilość etapów i ich zakres będą określone w trakcie opracowywania Projektu Budowlanego z uwzględnieniem wszelkich parametrów ekonomicznych i funkcjonalnych uzgodnionych uprzednio z Inwestorem.</w:t>
      </w:r>
    </w:p>
    <w:p>
      <w:pPr>
        <w:pStyle w:val="Normal"/>
        <w:numPr>
          <w:ilvl w:val="1"/>
          <w:numId w:val="19"/>
        </w:numPr>
        <w:spacing w:before="0" w:after="110"/>
        <w:ind w:left="708" w:right="14" w:hanging="425"/>
        <w:rPr/>
      </w:pPr>
      <w:r>
        <w:rPr/>
        <w:t>Dodatkowe opracowania</w:t>
      </w:r>
    </w:p>
    <w:p>
      <w:pPr>
        <w:pStyle w:val="Normal"/>
        <w:ind w:left="-5" w:right="14" w:hanging="10"/>
        <w:rPr/>
      </w:pPr>
      <w:r>
        <w:rPr/>
        <w:t>Inwestor jest w posiadaniu dokumentów, które powinny zostać uwzględnione przy prowadzeniu prac projektowych:</w:t>
      </w:r>
    </w:p>
    <w:p>
      <w:pPr>
        <w:pStyle w:val="Normal"/>
        <w:numPr>
          <w:ilvl w:val="0"/>
          <w:numId w:val="20"/>
        </w:numPr>
        <w:ind w:left="360" w:right="14" w:hanging="360"/>
        <w:rPr/>
      </w:pPr>
      <w:r>
        <w:rPr/>
        <w:t>Istniejący Projekt Budowlany - przebudowy i rozbudowy skrzydła wschodniego Pawilonu Głównego</w:t>
      </w:r>
    </w:p>
    <w:p>
      <w:pPr>
        <w:pStyle w:val="Normal"/>
        <w:numPr>
          <w:ilvl w:val="0"/>
          <w:numId w:val="20"/>
        </w:numPr>
        <w:spacing w:before="0" w:after="255"/>
        <w:ind w:left="360" w:right="14" w:hanging="360"/>
        <w:rPr/>
      </w:pPr>
      <w:r>
        <w:rPr/>
        <w:t>Istniejący Projekt Budowlany – wymiany poszycia dachu w części zachodniej i centralnej Pawilonu Głównego</w:t>
      </w:r>
    </w:p>
    <w:p>
      <w:pPr>
        <w:pStyle w:val="Normal"/>
        <w:numPr>
          <w:ilvl w:val="0"/>
          <w:numId w:val="20"/>
        </w:numPr>
        <w:spacing w:before="0" w:after="255"/>
        <w:ind w:left="360" w:right="14" w:hanging="360"/>
        <w:rPr/>
      </w:pPr>
      <w:r>
        <w:rPr/>
        <w:t>Istniejący Projekt Budowlany – modernizacji skrzydła zachodniego Pawilonu Głównego ,wersja papierowa</w:t>
      </w:r>
    </w:p>
    <w:sectPr>
      <w:headerReference w:type="default" r:id="rId9"/>
      <w:footerReference w:type="default" r:id="rId10"/>
      <w:type w:val="nextPage"/>
      <w:pgSz w:w="11906" w:h="16838"/>
      <w:pgMar w:left="1279" w:right="1269" w:header="708" w:top="1322" w:footer="985" w:bottom="169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28" w:hanging="0"/>
      <w:jc w:val="right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0" w:hanging="0"/>
      <w:jc w:val="left"/>
      <w:rPr/>
    </w:pPr>
    <w:r>
      <w:rPr/>
      <w:t>-</w:t>
    </w:r>
  </w:p>
  <w:p>
    <w:pPr>
      <w:pStyle w:val="Normal"/>
      <w:spacing w:lineRule="auto" w:line="259" w:before="0" w:after="429"/>
      <w:ind w:left="0" w:right="0" w:hanging="0"/>
      <w:jc w:val="left"/>
      <w:rPr/>
    </w:pPr>
    <w:r>
      <w:rPr/>
      <w:t>-</w:t>
    </w:r>
  </w:p>
  <w:p>
    <w:pPr>
      <w:pStyle w:val="Normal"/>
      <w:spacing w:lineRule="auto" w:line="259" w:before="0" w:after="0"/>
      <w:ind w:left="0" w:right="1" w:hanging="0"/>
      <w:jc w:val="right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3" w:hanging="0"/>
      <w:jc w:val="right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8</w:t>
    </w:r>
    <w:r>
      <w:rPr>
        <w:sz w:val="24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3" w:hanging="0"/>
      <w:jc w:val="right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14</w:t>
    </w:r>
    <w:r>
      <w:rPr>
        <w:sz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0" w:hanging="0"/>
      <w:jc w:val="left"/>
      <w:rPr/>
    </w:pPr>
    <w:r>
      <w:rPr/>
      <w:t>-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5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3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36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0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80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52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24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96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6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3">
    <w:lvl w:ilvl="0">
      <w:start w:val="1"/>
      <w:numFmt w:val="bullet"/>
      <w:lvlText w:val="•"/>
      <w:lvlJc w:val="left"/>
      <w:pPr>
        <w:ind w:left="56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1">
      <w:start w:val="1"/>
      <w:numFmt w:val="bullet"/>
      <w:lvlText w:val="o"/>
      <w:lvlJc w:val="left"/>
      <w:pPr>
        <w:ind w:left="13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0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80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52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24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9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6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40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4">
    <w:lvl w:ilvl="0">
      <w:start w:val="2"/>
      <w:numFmt w:val="lowerLetter"/>
      <w:lvlText w:val="%1)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5">
    <w:lvl w:ilvl="0">
      <w:start w:val="1"/>
      <w:numFmt w:val="bullet"/>
      <w:lvlText w:val="•"/>
      <w:lvlJc w:val="left"/>
      <w:pPr>
        <w:ind w:left="3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50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•"/>
      <w:lvlJc w:val="left"/>
      <w:pPr>
        <w:ind w:left="56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13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20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280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352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424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49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6">
    <w:lvl w:ilvl="0">
      <w:start w:val="1"/>
      <w:numFmt w:val="bullet"/>
      <w:lvlText w:val="•"/>
      <w:lvlJc w:val="left"/>
      <w:pPr>
        <w:ind w:left="3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50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•"/>
      <w:lvlJc w:val="left"/>
      <w:pPr>
        <w:ind w:left="56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13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20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280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352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424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49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7">
    <w:lvl w:ilvl="0">
      <w:start w:val="1"/>
      <w:numFmt w:val="bullet"/>
      <w:lvlText w:val="-"/>
      <w:lvlJc w:val="left"/>
      <w:pPr>
        <w:ind w:left="2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8">
    <w:lvl w:ilvl="0">
      <w:start w:val="1"/>
      <w:numFmt w:val="bullet"/>
      <w:lvlText w:val="-"/>
      <w:lvlJc w:val="left"/>
      <w:pPr>
        <w:ind w:left="425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9">
    <w:lvl w:ilvl="0">
      <w:start w:val="1"/>
      <w:numFmt w:val="bullet"/>
      <w:lvlText w:val="-"/>
      <w:lvlJc w:val="left"/>
      <w:pPr>
        <w:ind w:left="425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26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98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70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42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14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86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58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30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10">
    <w:lvl w:ilvl="0">
      <w:start w:val="1"/>
      <w:numFmt w:val="decimal"/>
      <w:lvlText w:val="%1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6"/>
      <w:numFmt w:val="decimal"/>
      <w:lvlText w:val="%1.%2."/>
      <w:lvlJc w:val="left"/>
      <w:pPr>
        <w:ind w:left="84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5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2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94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66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38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1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82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ind w:left="2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69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37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09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81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53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25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97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69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2">
    <w:lvl w:ilvl="0">
      <w:start w:val="1"/>
      <w:numFmt w:val="bullet"/>
      <w:lvlText w:val="-"/>
      <w:lvlJc w:val="left"/>
      <w:pPr>
        <w:ind w:left="2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13">
    <w:lvl w:ilvl="0">
      <w:start w:val="1"/>
      <w:numFmt w:val="bullet"/>
      <w:lvlText w:val="-"/>
      <w:lvlJc w:val="left"/>
      <w:pPr>
        <w:ind w:left="2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14">
    <w:lvl w:ilvl="0">
      <w:start w:val="2"/>
      <w:numFmt w:val="decimal"/>
      <w:lvlText w:val="%1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decimal"/>
      <w:lvlText w:val="%1.%2"/>
      <w:lvlJc w:val="left"/>
      <w:pPr>
        <w:ind w:left="63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28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16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34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06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378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50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2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5">
    <w:lvl w:ilvl="0">
      <w:start w:val="2"/>
      <w:numFmt w:val="decimal"/>
      <w:lvlText w:val="%1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decimal"/>
      <w:lvlText w:val="%1.%2"/>
      <w:lvlJc w:val="left"/>
      <w:pPr>
        <w:ind w:left="6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5"/>
      <w:numFmt w:val="decimal"/>
      <w:lvlText w:val="%1.%2.%3."/>
      <w:lvlJc w:val="left"/>
      <w:pPr>
        <w:ind w:left="121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15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29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01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373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45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1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6">
    <w:lvl w:ilvl="0">
      <w:start w:val="1"/>
      <w:numFmt w:val="lowerLetter"/>
      <w:lvlText w:val="%1)"/>
      <w:lvlJc w:val="left"/>
      <w:pPr>
        <w:ind w:left="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7">
    <w:lvl w:ilvl="0">
      <w:start w:val="3"/>
      <w:numFmt w:val="decimal"/>
      <w:lvlText w:val="%1."/>
      <w:lvlJc w:val="left"/>
      <w:pPr>
        <w:ind w:left="24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36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0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80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52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24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96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6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18">
    <w:lvl w:ilvl="0">
      <w:start w:val="1"/>
      <w:numFmt w:val="bullet"/>
      <w:lvlText w:val="•"/>
      <w:lvlJc w:val="left"/>
      <w:pPr>
        <w:ind w:left="3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•"/>
      <w:lvlJc w:val="left"/>
      <w:pPr>
        <w:ind w:left="643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Arial"/>
        <w:color w:val="000000"/>
      </w:rPr>
    </w:lvl>
    <w:lvl w:ilvl="2">
      <w:start w:val="1"/>
      <w:numFmt w:val="bullet"/>
      <w:lvlText w:val="▪"/>
      <w:lvlJc w:val="left"/>
      <w:pPr>
        <w:ind w:left="13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0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280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352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24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496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5683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19">
    <w:lvl w:ilvl="0">
      <w:start w:val="2"/>
      <w:numFmt w:val="decimal"/>
      <w:lvlText w:val="%1."/>
      <w:lvlJc w:val="left"/>
      <w:pPr>
        <w:ind w:left="42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36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0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80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52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24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96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6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eastAsia="Times New Roman" w:cs="Times New Roman"/>
        <w:color w:val="000000"/>
      </w:rPr>
    </w:lvl>
  </w:abstractNum>
  <w:abstractNum w:abstractNumId="20">
    <w:lvl w:ilvl="0">
      <w:start w:val="1"/>
      <w:numFmt w:val="bullet"/>
      <w:lvlText w:val="-"/>
      <w:lvlJc w:val="left"/>
      <w:pPr>
        <w:ind w:left="3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15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87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59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31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03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75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47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19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rFonts w:cs="Times New Roman"/>
        <w:color w:val="000000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12"/>
      <w:ind w:left="10" w:right="28" w:hanging="1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">
    <w:name w:val="ListLabel 1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">
    <w:name w:val="ListLabel 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">
    <w:name w:val="ListLabel 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">
    <w:name w:val="ListLabel 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">
    <w:name w:val="ListLabel 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">
    <w:name w:val="ListLabel 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9">
    <w:name w:val="ListLabel 3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8">
    <w:name w:val="ListLabel 4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49">
    <w:name w:val="ListLabel 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0">
    <w:name w:val="ListLabel 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1">
    <w:name w:val="ListLabel 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2">
    <w:name w:val="ListLabel 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3">
    <w:name w:val="ListLabel 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4">
    <w:name w:val="ListLabel 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5">
    <w:name w:val="ListLabel 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6">
    <w:name w:val="ListLabel 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7">
    <w:name w:val="ListLabel 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8">
    <w:name w:val="ListLabel 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59">
    <w:name w:val="ListLabel 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0">
    <w:name w:val="ListLabel 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1">
    <w:name w:val="ListLabel 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2">
    <w:name w:val="ListLabel 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3">
    <w:name w:val="ListLabel 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4">
    <w:name w:val="ListLabel 6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5">
    <w:name w:val="ListLabel 6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6">
    <w:name w:val="ListLabel 6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7">
    <w:name w:val="ListLabel 6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8">
    <w:name w:val="ListLabel 6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69">
    <w:name w:val="ListLabel 6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0">
    <w:name w:val="ListLabel 7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1">
    <w:name w:val="ListLabel 7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2">
    <w:name w:val="ListLabel 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3">
    <w:name w:val="ListLabel 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4">
    <w:name w:val="ListLabel 7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5">
    <w:name w:val="ListLabel 7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6">
    <w:name w:val="ListLabel 7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7">
    <w:name w:val="ListLabel 7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8">
    <w:name w:val="ListLabel 7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79">
    <w:name w:val="ListLabel 7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0">
    <w:name w:val="ListLabel 8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1">
    <w:name w:val="ListLabel 8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2">
    <w:name w:val="ListLabel 8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3">
    <w:name w:val="ListLabel 8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4">
    <w:name w:val="ListLabel 8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5">
    <w:name w:val="ListLabel 8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7">
    <w:name w:val="ListLabel 8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8">
    <w:name w:val="ListLabel 8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89">
    <w:name w:val="ListLabel 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0">
    <w:name w:val="ListLabel 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1">
    <w:name w:val="ListLabel 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2">
    <w:name w:val="ListLabel 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3">
    <w:name w:val="ListLabel 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4">
    <w:name w:val="ListLabel 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5">
    <w:name w:val="ListLabel 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6">
    <w:name w:val="ListLabel 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7">
    <w:name w:val="ListLabel 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8">
    <w:name w:val="ListLabel 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99">
    <w:name w:val="ListLabel 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0">
    <w:name w:val="ListLabel 1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1">
    <w:name w:val="ListLabel 1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2">
    <w:name w:val="ListLabel 1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3">
    <w:name w:val="ListLabel 1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4">
    <w:name w:val="ListLabel 1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5">
    <w:name w:val="ListLabel 1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6">
    <w:name w:val="ListLabel 1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7">
    <w:name w:val="ListLabel 1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8">
    <w:name w:val="ListLabel 1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09">
    <w:name w:val="ListLabel 1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0">
    <w:name w:val="ListLabel 1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1">
    <w:name w:val="ListLabel 1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2">
    <w:name w:val="ListLabel 1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3">
    <w:name w:val="ListLabel 1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4">
    <w:name w:val="ListLabel 1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5">
    <w:name w:val="ListLabel 1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6">
    <w:name w:val="ListLabel 1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7">
    <w:name w:val="ListLabel 1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8">
    <w:name w:val="ListLabel 1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19">
    <w:name w:val="ListLabel 1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0">
    <w:name w:val="ListLabel 1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1">
    <w:name w:val="ListLabel 1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2">
    <w:name w:val="ListLabel 1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3">
    <w:name w:val="ListLabel 1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4">
    <w:name w:val="ListLabel 1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5">
    <w:name w:val="ListLabel 1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6">
    <w:name w:val="ListLabel 1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7">
    <w:name w:val="ListLabel 1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8">
    <w:name w:val="ListLabel 1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29">
    <w:name w:val="ListLabel 1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0">
    <w:name w:val="ListLabel 1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1">
    <w:name w:val="ListLabel 1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2">
    <w:name w:val="ListLabel 1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3">
    <w:name w:val="ListLabel 1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4">
    <w:name w:val="ListLabel 1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5">
    <w:name w:val="ListLabel 1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6">
    <w:name w:val="ListLabel 1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7">
    <w:name w:val="ListLabel 1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8">
    <w:name w:val="ListLabel 1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39">
    <w:name w:val="ListLabel 1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0">
    <w:name w:val="ListLabel 1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1">
    <w:name w:val="ListLabel 1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2">
    <w:name w:val="ListLabel 1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3">
    <w:name w:val="ListLabel 1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4">
    <w:name w:val="ListLabel 1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5">
    <w:name w:val="ListLabel 1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6">
    <w:name w:val="ListLabel 1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7">
    <w:name w:val="ListLabel 1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8">
    <w:name w:val="ListLabel 1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49">
    <w:name w:val="ListLabel 1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0">
    <w:name w:val="ListLabel 1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1">
    <w:name w:val="ListLabel 1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2">
    <w:name w:val="ListLabel 1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3">
    <w:name w:val="ListLabel 1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4">
    <w:name w:val="ListLabel 1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5">
    <w:name w:val="ListLabel 1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6">
    <w:name w:val="ListLabel 1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7">
    <w:name w:val="ListLabel 1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8">
    <w:name w:val="ListLabel 1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59">
    <w:name w:val="ListLabel 1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0">
    <w:name w:val="ListLabel 1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1">
    <w:name w:val="ListLabel 1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2">
    <w:name w:val="ListLabel 1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3">
    <w:name w:val="ListLabel 1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4">
    <w:name w:val="ListLabel 16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5">
    <w:name w:val="ListLabel 16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6">
    <w:name w:val="ListLabel 16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7">
    <w:name w:val="ListLabel 16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8">
    <w:name w:val="ListLabel 16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69">
    <w:name w:val="ListLabel 16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0">
    <w:name w:val="ListLabel 17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1">
    <w:name w:val="ListLabel 17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2">
    <w:name w:val="ListLabel 1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3">
    <w:name w:val="ListLabel 1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4">
    <w:name w:val="ListLabel 17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5">
    <w:name w:val="ListLabel 17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6">
    <w:name w:val="ListLabel 17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7">
    <w:name w:val="ListLabel 17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8">
    <w:name w:val="ListLabel 17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79">
    <w:name w:val="ListLabel 17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0">
    <w:name w:val="ListLabel 18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1">
    <w:name w:val="ListLabel 18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2">
    <w:name w:val="ListLabel 18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3">
    <w:name w:val="ListLabel 18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4">
    <w:name w:val="ListLabel 18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5">
    <w:name w:val="ListLabel 18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6">
    <w:name w:val="ListLabel 18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7">
    <w:name w:val="ListLabel 18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8">
    <w:name w:val="ListLabel 18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89">
    <w:name w:val="ListLabel 1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0">
    <w:name w:val="ListLabel 1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1">
    <w:name w:val="ListLabel 1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2">
    <w:name w:val="ListLabel 1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3">
    <w:name w:val="ListLabel 1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4">
    <w:name w:val="ListLabel 1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5">
    <w:name w:val="ListLabel 1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6">
    <w:name w:val="ListLabel 1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7">
    <w:name w:val="ListLabel 1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8">
    <w:name w:val="ListLabel 1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199">
    <w:name w:val="ListLabel 1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0">
    <w:name w:val="ListLabel 2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1">
    <w:name w:val="ListLabel 2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2">
    <w:name w:val="ListLabel 2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3">
    <w:name w:val="ListLabel 2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4">
    <w:name w:val="ListLabel 2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5">
    <w:name w:val="ListLabel 2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6">
    <w:name w:val="ListLabel 2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7">
    <w:name w:val="ListLabel 2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8">
    <w:name w:val="ListLabel 2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9">
    <w:name w:val="ListLabel 2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0">
    <w:name w:val="ListLabel 2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1">
    <w:name w:val="ListLabel 2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2">
    <w:name w:val="ListLabel 2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3">
    <w:name w:val="ListLabel 2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4">
    <w:name w:val="ListLabel 2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5">
    <w:name w:val="ListLabel 2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6">
    <w:name w:val="ListLabel 2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7">
    <w:name w:val="ListLabel 2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8">
    <w:name w:val="ListLabel 2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9">
    <w:name w:val="ListLabel 2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0">
    <w:name w:val="ListLabel 2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1">
    <w:name w:val="ListLabel 2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2">
    <w:name w:val="ListLabel 2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3">
    <w:name w:val="ListLabel 2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4">
    <w:name w:val="ListLabel 2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5">
    <w:name w:val="ListLabel 2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6">
    <w:name w:val="ListLabel 226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7">
    <w:name w:val="ListLabel 22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8">
    <w:name w:val="ListLabel 22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9">
    <w:name w:val="ListLabel 22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0">
    <w:name w:val="ListLabel 23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1">
    <w:name w:val="ListLabel 23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2">
    <w:name w:val="ListLabel 23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3">
    <w:name w:val="ListLabel 23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4">
    <w:name w:val="ListLabel 23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5">
    <w:name w:val="ListLabel 2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6">
    <w:name w:val="ListLabel 2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7">
    <w:name w:val="ListLabel 2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8">
    <w:name w:val="ListLabel 2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9">
    <w:name w:val="ListLabel 2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0">
    <w:name w:val="ListLabel 2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1">
    <w:name w:val="ListLabel 2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2">
    <w:name w:val="ListLabel 2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3">
    <w:name w:val="ListLabel 2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4">
    <w:name w:val="ListLabel 24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5">
    <w:name w:val="ListLabel 24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6">
    <w:name w:val="ListLabel 246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7">
    <w:name w:val="ListLabel 24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8">
    <w:name w:val="ListLabel 24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9">
    <w:name w:val="ListLabel 24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0">
    <w:name w:val="ListLabel 25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1">
    <w:name w:val="ListLabel 25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2">
    <w:name w:val="ListLabel 25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3">
    <w:name w:val="ListLabel 25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4">
    <w:name w:val="ListLabel 25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5">
    <w:name w:val="ListLabel 255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6">
    <w:name w:val="ListLabel 25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7">
    <w:name w:val="ListLabel 25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8">
    <w:name w:val="ListLabel 25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9">
    <w:name w:val="ListLabel 25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0">
    <w:name w:val="ListLabel 26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1">
    <w:name w:val="ListLabel 26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2">
    <w:name w:val="ListLabel 26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3">
    <w:name w:val="ListLabel 26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4">
    <w:name w:val="ListLabel 26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5">
    <w:name w:val="ListLabel 26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6">
    <w:name w:val="ListLabel 26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7">
    <w:name w:val="ListLabel 26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8">
    <w:name w:val="ListLabel 26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9">
    <w:name w:val="ListLabel 26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0">
    <w:name w:val="ListLabel 27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1">
    <w:name w:val="ListLabel 27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2">
    <w:name w:val="ListLabel 27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3">
    <w:name w:val="ListLabel 27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4">
    <w:name w:val="ListLabel 27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5">
    <w:name w:val="ListLabel 27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6">
    <w:name w:val="ListLabel 27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7">
    <w:name w:val="ListLabel 27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8">
    <w:name w:val="ListLabel 27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9">
    <w:name w:val="ListLabel 27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0">
    <w:name w:val="ListLabel 28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1">
    <w:name w:val="ListLabel 28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2">
    <w:name w:val="ListLabel 28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3">
    <w:name w:val="ListLabel 28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4">
    <w:name w:val="ListLabel 28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5">
    <w:name w:val="ListLabel 28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6">
    <w:name w:val="ListLabel 28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7">
    <w:name w:val="ListLabel 28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8">
    <w:name w:val="ListLabel 28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9">
    <w:name w:val="ListLabel 2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0">
    <w:name w:val="ListLabel 2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1">
    <w:name w:val="ListLabel 2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2">
    <w:name w:val="ListLabel 2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3">
    <w:name w:val="ListLabel 2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4">
    <w:name w:val="ListLabel 2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5">
    <w:name w:val="ListLabel 2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6">
    <w:name w:val="ListLabel 2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7">
    <w:name w:val="ListLabel 2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8">
    <w:name w:val="ListLabel 2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99">
    <w:name w:val="ListLabel 2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0">
    <w:name w:val="ListLabel 3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1">
    <w:name w:val="ListLabel 3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2">
    <w:name w:val="ListLabel 3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3">
    <w:name w:val="ListLabel 3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4">
    <w:name w:val="ListLabel 3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5">
    <w:name w:val="ListLabel 3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6">
    <w:name w:val="ListLabel 3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7">
    <w:name w:val="ListLabel 30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8">
    <w:name w:val="ListLabel 30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09">
    <w:name w:val="ListLabel 30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0">
    <w:name w:val="ListLabel 31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1">
    <w:name w:val="ListLabel 31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2">
    <w:name w:val="ListLabel 31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3">
    <w:name w:val="ListLabel 31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4">
    <w:name w:val="ListLabel 31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5">
    <w:name w:val="ListLabel 31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6">
    <w:name w:val="ListLabel 31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7">
    <w:name w:val="ListLabel 31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8">
    <w:name w:val="ListLabel 31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19">
    <w:name w:val="ListLabel 31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0">
    <w:name w:val="ListLabel 32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1">
    <w:name w:val="ListLabel 32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2">
    <w:name w:val="ListLabel 32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3">
    <w:name w:val="ListLabel 32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4">
    <w:name w:val="ListLabel 32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5">
    <w:name w:val="ListLabel 3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6">
    <w:name w:val="ListLabel 3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7">
    <w:name w:val="ListLabel 3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8">
    <w:name w:val="ListLabel 3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29">
    <w:name w:val="ListLabel 3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0">
    <w:name w:val="ListLabel 3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1">
    <w:name w:val="ListLabel 3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2">
    <w:name w:val="ListLabel 3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3">
    <w:name w:val="ListLabel 3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4">
    <w:name w:val="ListLabel 3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5">
    <w:name w:val="ListLabel 3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6">
    <w:name w:val="ListLabel 3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7">
    <w:name w:val="ListLabel 3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8">
    <w:name w:val="ListLabel 3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39">
    <w:name w:val="ListLabel 3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0">
    <w:name w:val="ListLabel 3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1">
    <w:name w:val="ListLabel 3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2">
    <w:name w:val="ListLabel 3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3">
    <w:name w:val="ListLabel 3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4">
    <w:name w:val="ListLabel 3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5">
    <w:name w:val="ListLabel 3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6">
    <w:name w:val="ListLabel 3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7">
    <w:name w:val="ListLabel 3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8">
    <w:name w:val="ListLabel 3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49">
    <w:name w:val="ListLabel 3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0">
    <w:name w:val="ListLabel 3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1">
    <w:name w:val="ListLabel 3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2">
    <w:name w:val="ListLabel 3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3">
    <w:name w:val="ListLabel 3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4">
    <w:name w:val="ListLabel 3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5">
    <w:name w:val="ListLabel 3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6">
    <w:name w:val="ListLabel 3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7">
    <w:name w:val="ListLabel 3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8">
    <w:name w:val="ListLabel 3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59">
    <w:name w:val="ListLabel 3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0">
    <w:name w:val="ListLabel 3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1">
    <w:name w:val="ListLabel 36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2">
    <w:name w:val="ListLabel 362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3">
    <w:name w:val="ListLabel 36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4">
    <w:name w:val="ListLabel 36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5">
    <w:name w:val="ListLabel 36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6">
    <w:name w:val="ListLabel 36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7">
    <w:name w:val="ListLabel 36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8">
    <w:name w:val="ListLabel 368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69">
    <w:name w:val="ListLabel 36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0">
    <w:name w:val="ListLabel 37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71">
    <w:name w:val="ListLabel 37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2">
    <w:name w:val="ListLabel 3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3">
    <w:name w:val="ListLabel 3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4">
    <w:name w:val="ListLabel 37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5">
    <w:name w:val="ListLabel 37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6">
    <w:name w:val="ListLabel 37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7">
    <w:name w:val="ListLabel 37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8">
    <w:name w:val="ListLabel 37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79">
    <w:name w:val="ListLabel 379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0">
    <w:name w:val="ListLabel 380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1">
    <w:name w:val="ListLabel 381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2">
    <w:name w:val="ListLabel 382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3">
    <w:name w:val="ListLabel 383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4">
    <w:name w:val="ListLabel 384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5">
    <w:name w:val="ListLabel 385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6">
    <w:name w:val="ListLabel 386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87">
    <w:name w:val="ListLabel 387"/>
    <w:qFormat/>
    <w:rPr>
      <w:rFonts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/>
    <w:rPr/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LibreOffice/6.1.3.2$Windows_x86 LibreOffice_project/86daf60bf00efa86ad547e59e09d6bb77c699acb</Application>
  <Pages>16</Pages>
  <Words>3556</Words>
  <Characters>25559</Characters>
  <CharactersWithSpaces>28804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2021-01-14T09:52:00Z</dcterms:created>
  <dc:creator>Inwestycje</dc:creator>
  <dc:description/>
  <dc:language>pl-PL</dc:language>
  <cp:lastModifiedBy/>
  <cp:lastPrinted>2021-02-22T10:02:00Z</cp:lastPrinted>
  <dcterms:modified xsi:type="dcterms:W3CDTF">2021-03-04T12:58:50Z</dcterms:modified>
  <cp:revision>10</cp:revision>
  <dc:subject/>
  <dc:title>OPZ_ZG_BUD L 2019_04_16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